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PAPER TITLE"/>
        <w:tag w:val="PAPER TITLE"/>
        <w:id w:val="-226533720"/>
        <w:lock w:val="sdtLocked"/>
        <w:placeholder>
          <w:docPart w:val="DefaultPlaceholder_-1854013440"/>
        </w:placeholder>
      </w:sdtPr>
      <w:sdtEndPr/>
      <w:sdtContent>
        <w:p w14:paraId="5AC658D4" w14:textId="3E2D169D" w:rsidR="00FA6889" w:rsidRPr="00602715" w:rsidRDefault="00602715" w:rsidP="00602715">
          <w:pPr>
            <w:pStyle w:val="Title"/>
            <w:rPr>
              <w:rFonts w:eastAsiaTheme="minorHAnsi" w:cs="Arial"/>
              <w:bCs/>
              <w:szCs w:val="32"/>
              <w:shd w:val="clear" w:color="auto" w:fill="FFFFFF"/>
            </w:rPr>
          </w:pPr>
          <w:r w:rsidRPr="00602715">
            <w:rPr>
              <w:rFonts w:cs="Arial"/>
              <w:bCs/>
              <w:szCs w:val="32"/>
              <w:shd w:val="clear" w:color="auto" w:fill="FFFFFF"/>
            </w:rPr>
            <w:t xml:space="preserve">The </w:t>
          </w:r>
          <w:r w:rsidR="004952BA">
            <w:rPr>
              <w:rFonts w:cs="Arial"/>
              <w:bCs/>
              <w:szCs w:val="32"/>
              <w:shd w:val="clear" w:color="auto" w:fill="FFFFFF"/>
            </w:rPr>
            <w:t>Title of The Manuscripts</w:t>
          </w:r>
        </w:p>
      </w:sdtContent>
    </w:sdt>
    <w:sdt>
      <w:sdtPr>
        <w:alias w:val="AUTHOR'S NAME"/>
        <w:tag w:val="AUTHOR'S NAME"/>
        <w:id w:val="-1218517468"/>
        <w:lock w:val="sdtLocked"/>
        <w:placeholder>
          <w:docPart w:val="DefaultPlaceholder_-1854013440"/>
        </w:placeholder>
      </w:sdtPr>
      <w:sdtEndPr>
        <w:rPr>
          <w:vertAlign w:val="superscript"/>
        </w:rPr>
      </w:sdtEndPr>
      <w:sdtContent>
        <w:p w14:paraId="064A9AFB" w14:textId="69F43534" w:rsidR="00FF173B" w:rsidRDefault="004952BA" w:rsidP="0058606F">
          <w:pPr>
            <w:pStyle w:val="Authors"/>
          </w:pPr>
          <w:r>
            <w:rPr>
              <w:bCs/>
            </w:rPr>
            <w:t>X.X. John</w:t>
          </w:r>
          <w:r w:rsidR="0010547D">
            <w:rPr>
              <w:bCs/>
            </w:rPr>
            <w:t>¹</w:t>
          </w:r>
        </w:p>
      </w:sdtContent>
    </w:sdt>
    <w:sdt>
      <w:sdtPr>
        <w:rPr>
          <w:vertAlign w:val="superscript"/>
        </w:rPr>
        <w:alias w:val="AFFILIATION"/>
        <w:tag w:val="AFFILIATION"/>
        <w:id w:val="1627432117"/>
        <w:lock w:val="sdtLocked"/>
        <w:placeholder>
          <w:docPart w:val="DefaultPlaceholder_-1854013440"/>
        </w:placeholder>
      </w:sdtPr>
      <w:sdtEndPr>
        <w:rPr>
          <w:vertAlign w:val="baseline"/>
        </w:rPr>
      </w:sdtEndPr>
      <w:sdtContent>
        <w:p w14:paraId="77283A1D" w14:textId="48EDD0BA" w:rsidR="0058606F" w:rsidRPr="00AD3A95" w:rsidRDefault="0010547D" w:rsidP="00A6244D">
          <w:pPr>
            <w:pStyle w:val="Afiliation"/>
            <w:rPr>
              <w:szCs w:val="18"/>
            </w:rPr>
          </w:pPr>
          <w:r>
            <w:rPr>
              <w:vertAlign w:val="superscript"/>
            </w:rPr>
            <w:t>¹</w:t>
          </w:r>
          <w:r w:rsidR="00AD3A95" w:rsidRPr="00DF01DA">
            <w:rPr>
              <w:szCs w:val="18"/>
            </w:rPr>
            <w:t xml:space="preserve">Department of </w:t>
          </w:r>
          <w:r w:rsidR="004952BA">
            <w:rPr>
              <w:szCs w:val="18"/>
            </w:rPr>
            <w:t>XXXX</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494"/>
        <w:gridCol w:w="2138"/>
      </w:tblGrid>
      <w:tr w:rsidR="004A7DA1" w14:paraId="3F62BDAD" w14:textId="77777777" w:rsidTr="0018082F">
        <w:tc>
          <w:tcPr>
            <w:tcW w:w="3500" w:type="pct"/>
          </w:tcPr>
          <w:p w14:paraId="5D4A6DCF" w14:textId="77777777" w:rsidR="0058606F" w:rsidRPr="002F096B" w:rsidRDefault="003E6C60" w:rsidP="00A14F88">
            <w:pPr>
              <w:ind w:firstLine="0"/>
              <w:rPr>
                <w:szCs w:val="20"/>
              </w:rPr>
            </w:pPr>
            <w:r>
              <w:rPr>
                <w:szCs w:val="20"/>
                <w:lang w:val="en-MY" w:eastAsia="en-MY"/>
              </w:rPr>
              <mc:AlternateContent>
                <mc:Choice Requires="wps">
                  <w:drawing>
                    <wp:inline distT="0" distB="0" distL="0" distR="0" wp14:anchorId="5B9324BA" wp14:editId="36F4ED54">
                      <wp:extent cx="4680000" cy="2415600"/>
                      <wp:effectExtent l="0" t="0" r="6350" b="0"/>
                      <wp:docPr id="3" name="Text Box 3"/>
                      <wp:cNvGraphicFramePr/>
                      <a:graphic xmlns:a="http://schemas.openxmlformats.org/drawingml/2006/main">
                        <a:graphicData uri="http://schemas.microsoft.com/office/word/2010/wordprocessingShape">
                          <wps:wsp>
                            <wps:cNvSpPr txBox="1"/>
                            <wps:spPr>
                              <a:xfrm>
                                <a:off x="0" y="0"/>
                                <a:ext cx="4680000" cy="2415600"/>
                              </a:xfrm>
                              <a:prstGeom prst="rect">
                                <a:avLst/>
                              </a:prstGeom>
                              <a:solidFill>
                                <a:srgbClr val="E58300">
                                  <a:alpha val="30000"/>
                                </a:srgbClr>
                              </a:solidFill>
                              <a:ln w="6350">
                                <a:noFill/>
                              </a:ln>
                            </wps:spPr>
                            <wps:txbx>
                              <w:txbxContent>
                                <w:p w14:paraId="5FCCD5CC" w14:textId="5FB4E72D" w:rsidR="00AA43B5" w:rsidRPr="009B66CA" w:rsidRDefault="001C6FC8" w:rsidP="003E6C60">
                                  <w:pPr>
                                    <w:ind w:firstLine="0"/>
                                    <w:rPr>
                                      <w:rFonts w:ascii="Arial Narrow" w:hAnsi="Arial Narrow"/>
                                      <w:color w:val="E58300"/>
                                    </w:rPr>
                                  </w:pPr>
                                  <w:sdt>
                                    <w:sdtPr>
                                      <w:rPr>
                                        <w:rFonts w:ascii="Arial Narrow" w:hAnsi="Arial Narrow"/>
                                        <w:b/>
                                        <w:color w:val="005150"/>
                                        <w:szCs w:val="20"/>
                                      </w:rPr>
                                      <w:id w:val="-1301449831"/>
                                      <w:lock w:val="sdtContentLocked"/>
                                      <w:placeholder>
                                        <w:docPart w:val="DefaultPlaceholder_-1854013440"/>
                                      </w:placeholder>
                                      <w15:appearance w15:val="hidden"/>
                                    </w:sdtPr>
                                    <w:sdtEndPr>
                                      <w:rPr>
                                        <w:b w:val="0"/>
                                        <w:color w:val="000000" w:themeColor="text1"/>
                                      </w:rPr>
                                    </w:sdtEndPr>
                                    <w:sdtContent>
                                      <w:r w:rsidR="00AA43B5" w:rsidRPr="009B66CA">
                                        <w:rPr>
                                          <w:rFonts w:ascii="Arial Narrow" w:hAnsi="Arial Narrow"/>
                                          <w:b/>
                                          <w:color w:val="E58300"/>
                                          <w:szCs w:val="20"/>
                                        </w:rPr>
                                        <w:t>ABSTRACT</w:t>
                                      </w:r>
                                      <w:r w:rsidR="00AA43B5" w:rsidRPr="001A2886">
                                        <w:rPr>
                                          <w:rFonts w:ascii="Arial Narrow" w:hAnsi="Arial Narrow"/>
                                          <w:color w:val="000000" w:themeColor="text1"/>
                                          <w:szCs w:val="20"/>
                                        </w:rPr>
                                        <w:t xml:space="preserve"> –</w:t>
                                      </w:r>
                                    </w:sdtContent>
                                  </w:sdt>
                                  <w:r w:rsidR="00AA43B5" w:rsidRPr="001A2886">
                                    <w:rPr>
                                      <w:rFonts w:ascii="Arial Narrow" w:hAnsi="Arial Narrow"/>
                                      <w:color w:val="000000" w:themeColor="text1"/>
                                      <w:szCs w:val="20"/>
                                    </w:rPr>
                                    <w:t xml:space="preserve"> </w:t>
                                  </w:r>
                                  <w:sdt>
                                    <w:sdtPr>
                                      <w:rPr>
                                        <w:rFonts w:ascii="Arial Narrow" w:hAnsi="Arial Narrow"/>
                                        <w:color w:val="000000" w:themeColor="text1"/>
                                        <w:szCs w:val="20"/>
                                      </w:rPr>
                                      <w:alias w:val="ABSTRACT"/>
                                      <w:tag w:val="ABSTRACT"/>
                                      <w:id w:val="423459126"/>
                                      <w:lock w:val="sdtLocked"/>
                                      <w:placeholder>
                                        <w:docPart w:val="DefaultPlaceholder_-1854013440"/>
                                      </w:placeholder>
                                    </w:sdtPr>
                                    <w:sdtEndPr/>
                                    <w:sdtContent>
                                      <w:r w:rsidR="004952BA">
                                        <w:rPr>
                                          <w:rFonts w:ascii="Arial Narrow" w:hAnsi="Arial Narrow"/>
                                        </w:rPr>
                                        <w:t>Xxx xxxx xxxx</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5B9324BA" id="_x0000_t202" coordsize="21600,21600" o:spt="202" path="m,l,21600r21600,l21600,xe">
                      <v:stroke joinstyle="miter"/>
                      <v:path gradientshapeok="t" o:connecttype="rect"/>
                    </v:shapetype>
                    <v:shape id="Text Box 3" o:spid="_x0000_s1026" type="#_x0000_t202" style="width:368.5pt;height:19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TYmTQIAAJwEAAAOAAAAZHJzL2Uyb0RvYy54bWysVMtu2zAQvBfoPxC8N/K7rmE5cJOmKBAk&#10;AeIiZ5qiLAEUlyVpS+nXd0jZTtL2VFQHal/a5c7sannZNZodlPM1mZwPLwacKSOpqM0u5983Nx/m&#10;nPkgTCE0GZXzZ+X55er9u2VrF2pEFelCOYYkxi9am/MqBLvIMi8r1Qh/QVYZOEtyjQhQ3S4rnGiR&#10;vdHZaDCYZS25wjqSyntYr3snX6X8ZalkuC9LrwLTOcfdQjpdOrfxzFZLsdg5YataHq8h/uEWjagN&#10;ip5TXYsg2N7Vf6RqaunIUxkuJDUZlWUtVeoB3QwHv3XzWAmrUi8Ax9szTP7/pZV3hwfH6iLnY86M&#10;aEDRRnWBfaaOjSM6rfULBD1ahIUOZrB8snsYY9Nd6Zr4RjsMfuD8fMY2JpMwTmbzAR7OJHyjyXA6&#10;g4L82cvn1vnwVVHDopBzB/ISpuJw60MfegqJ1TzpuriptU6K222vtGMHAaK/TOdjZI92oW0leitM&#10;55K+D0/l3+TRhrU5n42n/eeGYoG+tjYIj3D0bUcpdNvuiNGWimdA5KgfMW/lTY02boUPD8JhptA6&#10;9iTc4yg1oQgdJc4qcj//Zo/xoBpezlrMaM79j71wijP9zWAIPg0nkzjUSZlMP46guNee7WuP2TdX&#10;BHSG2Egrkxjjgz6JpaPmCeu0jlXhEkaids7DSbwK/eZgHaVar1MQxtiKcGserYypI+aRpE33JJw9&#10;MhkwBHd0mmaQ8pbQPjaxaNf7AMgT2xHgHtUj7liBRNhxXeOOvdZT1MtPZfULAAD//wMAUEsDBBQA&#10;BgAIAAAAIQBQ+vdp2QAAAAUBAAAPAAAAZHJzL2Rvd25yZXYueG1sTI/NTsMwEITvSLyDtUjcqAON&#10;aAhxKn7EHQIXbm68TULjdRRvmvD2LFzoZaTRrGa+LbaL79URx9gFMnC9SkAh1cF11Bj4eH+5ykBF&#10;tuRsHwgNfGOEbXl+VtjchZne8Fhxo6SEYm4NtMxDrnWsW/Q2rsKAJNk+jN6y2LHRbrSzlPte3yTJ&#10;rfa2I1lo7YBPLdaHavIGqmf9eUj38102sJ9C+vr4xXYx5vJiebgHxbjw/zH84gs6lMK0CxO5qHoD&#10;8gj/qWSb9UbszsA6S1LQZaFP6csfAAAA//8DAFBLAQItABQABgAIAAAAIQC2gziS/gAAAOEBAAAT&#10;AAAAAAAAAAAAAAAAAAAAAABbQ29udGVudF9UeXBlc10ueG1sUEsBAi0AFAAGAAgAAAAhADj9If/W&#10;AAAAlAEAAAsAAAAAAAAAAAAAAAAALwEAAF9yZWxzLy5yZWxzUEsBAi0AFAAGAAgAAAAhALU1NiZN&#10;AgAAnAQAAA4AAAAAAAAAAAAAAAAALgIAAGRycy9lMm9Eb2MueG1sUEsBAi0AFAAGAAgAAAAhAFD6&#10;92nZAAAABQEAAA8AAAAAAAAAAAAAAAAApwQAAGRycy9kb3ducmV2LnhtbFBLBQYAAAAABAAEAPMA&#10;AACtBQAAAAA=&#10;" fillcolor="#e58300" stroked="f" strokeweight=".5pt">
                      <v:fill opacity="19789f"/>
                      <v:textbox style="mso-fit-shape-to-text:t">
                        <w:txbxContent>
                          <w:p w14:paraId="5FCCD5CC" w14:textId="5FB4E72D" w:rsidR="00AA43B5" w:rsidRPr="009B66CA" w:rsidRDefault="001C6FC8" w:rsidP="003E6C60">
                            <w:pPr>
                              <w:ind w:firstLine="0"/>
                              <w:rPr>
                                <w:rFonts w:ascii="Arial Narrow" w:hAnsi="Arial Narrow"/>
                                <w:color w:val="E58300"/>
                              </w:rPr>
                            </w:pPr>
                            <w:sdt>
                              <w:sdtPr>
                                <w:rPr>
                                  <w:rFonts w:ascii="Arial Narrow" w:hAnsi="Arial Narrow"/>
                                  <w:b/>
                                  <w:color w:val="005150"/>
                                  <w:szCs w:val="20"/>
                                </w:rPr>
                                <w:id w:val="-1301449831"/>
                                <w:lock w:val="sdtContentLocked"/>
                                <w:placeholder>
                                  <w:docPart w:val="DefaultPlaceholder_-1854013440"/>
                                </w:placeholder>
                                <w15:appearance w15:val="hidden"/>
                              </w:sdtPr>
                              <w:sdtEndPr>
                                <w:rPr>
                                  <w:b w:val="0"/>
                                  <w:color w:val="000000" w:themeColor="text1"/>
                                </w:rPr>
                              </w:sdtEndPr>
                              <w:sdtContent>
                                <w:r w:rsidR="00AA43B5" w:rsidRPr="009B66CA">
                                  <w:rPr>
                                    <w:rFonts w:ascii="Arial Narrow" w:hAnsi="Arial Narrow"/>
                                    <w:b/>
                                    <w:color w:val="E58300"/>
                                    <w:szCs w:val="20"/>
                                  </w:rPr>
                                  <w:t>ABSTRACT</w:t>
                                </w:r>
                                <w:r w:rsidR="00AA43B5" w:rsidRPr="001A2886">
                                  <w:rPr>
                                    <w:rFonts w:ascii="Arial Narrow" w:hAnsi="Arial Narrow"/>
                                    <w:color w:val="000000" w:themeColor="text1"/>
                                    <w:szCs w:val="20"/>
                                  </w:rPr>
                                  <w:t xml:space="preserve"> –</w:t>
                                </w:r>
                              </w:sdtContent>
                            </w:sdt>
                            <w:r w:rsidR="00AA43B5" w:rsidRPr="001A2886">
                              <w:rPr>
                                <w:rFonts w:ascii="Arial Narrow" w:hAnsi="Arial Narrow"/>
                                <w:color w:val="000000" w:themeColor="text1"/>
                                <w:szCs w:val="20"/>
                              </w:rPr>
                              <w:t xml:space="preserve"> </w:t>
                            </w:r>
                            <w:sdt>
                              <w:sdtPr>
                                <w:rPr>
                                  <w:rFonts w:ascii="Arial Narrow" w:hAnsi="Arial Narrow"/>
                                  <w:color w:val="000000" w:themeColor="text1"/>
                                  <w:szCs w:val="20"/>
                                </w:rPr>
                                <w:alias w:val="ABSTRACT"/>
                                <w:tag w:val="ABSTRACT"/>
                                <w:id w:val="423459126"/>
                                <w:lock w:val="sdtLocked"/>
                                <w:placeholder>
                                  <w:docPart w:val="DefaultPlaceholder_-1854013440"/>
                                </w:placeholder>
                              </w:sdtPr>
                              <w:sdtEndPr/>
                              <w:sdtContent>
                                <w:r w:rsidR="004952BA">
                                  <w:rPr>
                                    <w:rFonts w:ascii="Arial Narrow" w:hAnsi="Arial Narrow"/>
                                  </w:rPr>
                                  <w:t>Xxx xxxx xxxx</w:t>
                                </w:r>
                              </w:sdtContent>
                            </w:sdt>
                          </w:p>
                        </w:txbxContent>
                      </v:textbox>
                      <w10:anchorlock/>
                    </v:shape>
                  </w:pict>
                </mc:Fallback>
              </mc:AlternateContent>
            </w:r>
          </w:p>
        </w:tc>
        <w:tc>
          <w:tcPr>
            <w:tcW w:w="5000" w:type="pct"/>
          </w:tcPr>
          <w:p w14:paraId="0B638108" w14:textId="77777777" w:rsidR="003E6C60" w:rsidRDefault="003E6C60" w:rsidP="0018082F">
            <w:pPr>
              <w:jc w:val="left"/>
              <w:rPr>
                <w:b/>
                <w:sz w:val="18"/>
              </w:rPr>
            </w:pPr>
          </w:p>
          <w:sdt>
            <w:sdtPr>
              <w:rPr>
                <w:rFonts w:ascii="Arial Narrow" w:hAnsi="Arial Narrow"/>
                <w:b/>
                <w:color w:val="E58300"/>
                <w:sz w:val="18"/>
              </w:rPr>
              <w:id w:val="1676545067"/>
              <w:lock w:val="sdtContentLocked"/>
              <w:placeholder>
                <w:docPart w:val="DefaultPlaceholder_-1854013440"/>
              </w:placeholder>
              <w15:appearance w15:val="hidden"/>
            </w:sdtPr>
            <w:sdtEndPr/>
            <w:sdtContent>
              <w:p w14:paraId="0359D9CA" w14:textId="77777777" w:rsidR="0058606F" w:rsidRPr="009B66CA" w:rsidRDefault="00A14F88" w:rsidP="0018082F">
                <w:pPr>
                  <w:jc w:val="left"/>
                  <w:rPr>
                    <w:rFonts w:ascii="Arial Narrow" w:hAnsi="Arial Narrow"/>
                    <w:b/>
                    <w:color w:val="E58300"/>
                    <w:sz w:val="18"/>
                  </w:rPr>
                </w:pPr>
                <w:r w:rsidRPr="009B66CA">
                  <w:rPr>
                    <w:rFonts w:ascii="Arial Narrow" w:hAnsi="Arial Narrow"/>
                    <w:b/>
                    <w:color w:val="E58300"/>
                    <w:sz w:val="18"/>
                  </w:rPr>
                  <w:t>ARTICLE HISTORY</w:t>
                </w:r>
              </w:p>
            </w:sdtContent>
          </w:sdt>
          <w:p w14:paraId="2904D19B" w14:textId="5650E3BA" w:rsidR="00A14F88" w:rsidRPr="0018765C" w:rsidRDefault="001C6FC8" w:rsidP="0018082F">
            <w:pPr>
              <w:jc w:val="left"/>
              <w:rPr>
                <w:rFonts w:ascii="Arial Narrow" w:hAnsi="Arial Narrow"/>
                <w:sz w:val="18"/>
              </w:rPr>
            </w:pPr>
            <w:sdt>
              <w:sdtPr>
                <w:rPr>
                  <w:rFonts w:ascii="Arial Narrow" w:hAnsi="Arial Narrow"/>
                  <w:sz w:val="18"/>
                </w:rPr>
                <w:id w:val="349998556"/>
                <w:lock w:val="sdtContentLocked"/>
                <w:placeholder>
                  <w:docPart w:val="DefaultPlaceholder_-1854013440"/>
                </w:placeholder>
                <w15:appearance w15:val="hidden"/>
              </w:sdtPr>
              <w:sdtEndPr/>
              <w:sdtContent>
                <w:r w:rsidR="00A14F88" w:rsidRPr="0018765C">
                  <w:rPr>
                    <w:rFonts w:ascii="Arial Narrow" w:hAnsi="Arial Narrow"/>
                    <w:sz w:val="18"/>
                  </w:rPr>
                  <w:t>Received:</w:t>
                </w:r>
              </w:sdtContent>
            </w:sdt>
            <w:r w:rsidR="00A14F88" w:rsidRPr="0018765C">
              <w:rPr>
                <w:rFonts w:ascii="Arial Narrow" w:hAnsi="Arial Narrow"/>
                <w:sz w:val="18"/>
              </w:rPr>
              <w:t xml:space="preserve"> </w:t>
            </w:r>
            <w:sdt>
              <w:sdtPr>
                <w:rPr>
                  <w:rFonts w:ascii="Arial Narrow" w:hAnsi="Arial Narrow"/>
                  <w:sz w:val="18"/>
                </w:rPr>
                <w:alias w:val="RECEIVED DATE"/>
                <w:tag w:val="RECEIVED DATE"/>
                <w:id w:val="-2031404443"/>
                <w:lock w:val="sdtLocked"/>
                <w:placeholder>
                  <w:docPart w:val="DefaultPlaceholder_-1854013440"/>
                </w:placeholder>
              </w:sdtPr>
              <w:sdtEndPr/>
              <w:sdtContent>
                <w:r w:rsidR="0074126E">
                  <w:rPr>
                    <w:rFonts w:ascii="Arial Narrow" w:hAnsi="Arial Narrow"/>
                    <w:sz w:val="18"/>
                  </w:rPr>
                  <w:t>13-05-2019</w:t>
                </w:r>
              </w:sdtContent>
            </w:sdt>
          </w:p>
          <w:p w14:paraId="38E9FC21" w14:textId="34BA75DF" w:rsidR="00A14F88" w:rsidRPr="0018765C" w:rsidRDefault="001C6FC8" w:rsidP="0018082F">
            <w:pPr>
              <w:jc w:val="left"/>
              <w:rPr>
                <w:rFonts w:ascii="Arial Narrow" w:hAnsi="Arial Narrow"/>
                <w:sz w:val="18"/>
              </w:rPr>
            </w:pPr>
            <w:sdt>
              <w:sdtPr>
                <w:rPr>
                  <w:rFonts w:ascii="Arial Narrow" w:hAnsi="Arial Narrow"/>
                  <w:sz w:val="18"/>
                </w:rPr>
                <w:id w:val="-1580675616"/>
                <w:lock w:val="sdtContentLocked"/>
                <w:placeholder>
                  <w:docPart w:val="DefaultPlaceholder_-1854013440"/>
                </w:placeholder>
                <w15:appearance w15:val="hidden"/>
              </w:sdtPr>
              <w:sdtEndPr/>
              <w:sdtContent>
                <w:r w:rsidR="00A14F88" w:rsidRPr="0018765C">
                  <w:rPr>
                    <w:rFonts w:ascii="Arial Narrow" w:hAnsi="Arial Narrow"/>
                    <w:sz w:val="18"/>
                  </w:rPr>
                  <w:t>Accepted:</w:t>
                </w:r>
              </w:sdtContent>
            </w:sdt>
            <w:sdt>
              <w:sdtPr>
                <w:rPr>
                  <w:rFonts w:ascii="Arial Narrow" w:hAnsi="Arial Narrow"/>
                  <w:sz w:val="18"/>
                </w:rPr>
                <w:id w:val="78726635"/>
                <w:placeholder>
                  <w:docPart w:val="DefaultPlaceholder_-1854013440"/>
                </w:placeholder>
                <w15:appearance w15:val="hidden"/>
              </w:sdtPr>
              <w:sdtEndPr/>
              <w:sdtContent>
                <w:r w:rsidR="005E0109">
                  <w:rPr>
                    <w:rFonts w:ascii="Arial Narrow" w:hAnsi="Arial Narrow"/>
                    <w:sz w:val="18"/>
                  </w:rPr>
                  <w:t xml:space="preserve"> </w:t>
                </w:r>
              </w:sdtContent>
            </w:sdt>
            <w:sdt>
              <w:sdtPr>
                <w:rPr>
                  <w:rFonts w:ascii="Arial Narrow" w:hAnsi="Arial Narrow"/>
                  <w:sz w:val="18"/>
                </w:rPr>
                <w:alias w:val="ACCEPTED DATE"/>
                <w:tag w:val="ACCEPTED DATE"/>
                <w:id w:val="1240982451"/>
                <w:lock w:val="sdtLocked"/>
                <w:placeholder>
                  <w:docPart w:val="DefaultPlaceholder_-1854013440"/>
                </w:placeholder>
              </w:sdtPr>
              <w:sdtEndPr/>
              <w:sdtContent>
                <w:r w:rsidR="0074126E">
                  <w:rPr>
                    <w:rFonts w:ascii="Arial Narrow" w:hAnsi="Arial Narrow"/>
                    <w:sz w:val="18"/>
                  </w:rPr>
                  <w:t>19-02-2020</w:t>
                </w:r>
              </w:sdtContent>
            </w:sdt>
          </w:p>
          <w:p w14:paraId="037A4925" w14:textId="77777777" w:rsidR="00A14F88" w:rsidRPr="00A14F88" w:rsidRDefault="00A14F88" w:rsidP="0018082F">
            <w:pPr>
              <w:jc w:val="left"/>
              <w:rPr>
                <w:sz w:val="18"/>
              </w:rPr>
            </w:pPr>
          </w:p>
          <w:sdt>
            <w:sdtPr>
              <w:rPr>
                <w:rFonts w:ascii="Arial Narrow" w:hAnsi="Arial Narrow"/>
                <w:b/>
                <w:color w:val="E58300"/>
                <w:sz w:val="18"/>
              </w:rPr>
              <w:id w:val="-932352421"/>
              <w:lock w:val="sdtContentLocked"/>
              <w:placeholder>
                <w:docPart w:val="DefaultPlaceholder_-1854013440"/>
              </w:placeholder>
              <w15:appearance w15:val="hidden"/>
            </w:sdtPr>
            <w:sdtEndPr/>
            <w:sdtContent>
              <w:p w14:paraId="0554CB0A" w14:textId="77777777" w:rsidR="00A14F88" w:rsidRPr="009B66CA" w:rsidRDefault="00A14F88" w:rsidP="0018082F">
                <w:pPr>
                  <w:jc w:val="left"/>
                  <w:rPr>
                    <w:rFonts w:ascii="Arial Narrow" w:hAnsi="Arial Narrow"/>
                    <w:b/>
                    <w:color w:val="E58300"/>
                    <w:sz w:val="18"/>
                  </w:rPr>
                </w:pPr>
                <w:r w:rsidRPr="009B66CA">
                  <w:rPr>
                    <w:rFonts w:ascii="Arial Narrow" w:hAnsi="Arial Narrow"/>
                    <w:b/>
                    <w:color w:val="E58300"/>
                    <w:sz w:val="18"/>
                  </w:rPr>
                  <w:t>KEYWORDS</w:t>
                </w:r>
              </w:p>
            </w:sdtContent>
          </w:sdt>
          <w:sdt>
            <w:sdtPr>
              <w:rPr>
                <w:rFonts w:ascii="Arial Narrow" w:hAnsi="Arial Narrow"/>
                <w:i/>
                <w:sz w:val="18"/>
              </w:rPr>
              <w:alias w:val="KEYWORDS"/>
              <w:tag w:val="KEYWORDS"/>
              <w:id w:val="-423412990"/>
              <w:lock w:val="sdtLocked"/>
              <w:placeholder>
                <w:docPart w:val="DefaultPlaceholder_-1854013440"/>
              </w:placeholder>
            </w:sdtPr>
            <w:sdtEndPr/>
            <w:sdtContent>
              <w:p w14:paraId="20FDF3C2" w14:textId="34091A8B" w:rsidR="00316990" w:rsidRPr="00316990" w:rsidRDefault="004952BA" w:rsidP="00316990">
                <w:pPr>
                  <w:jc w:val="left"/>
                  <w:rPr>
                    <w:rFonts w:ascii="Arial Narrow" w:hAnsi="Arial Narrow" w:cs="Times New Roman"/>
                    <w:i/>
                    <w:iCs/>
                    <w:sz w:val="18"/>
                    <w:szCs w:val="18"/>
                    <w:shd w:val="clear" w:color="auto" w:fill="FFFFFF"/>
                  </w:rPr>
                </w:pPr>
                <w:r>
                  <w:rPr>
                    <w:rFonts w:ascii="Arial Narrow" w:hAnsi="Arial Narrow" w:cs="Times New Roman"/>
                    <w:i/>
                    <w:iCs/>
                    <w:sz w:val="18"/>
                    <w:szCs w:val="18"/>
                    <w:shd w:val="clear" w:color="auto" w:fill="FFFFFF"/>
                  </w:rPr>
                  <w:t>Xxx</w:t>
                </w:r>
              </w:p>
              <w:p w14:paraId="497D2B00" w14:textId="13A56349" w:rsidR="00316990" w:rsidRPr="00316990" w:rsidRDefault="004952BA" w:rsidP="00316990">
                <w:pPr>
                  <w:jc w:val="left"/>
                  <w:rPr>
                    <w:rFonts w:ascii="Arial Narrow" w:hAnsi="Arial Narrow" w:cs="Times New Roman"/>
                    <w:i/>
                    <w:iCs/>
                    <w:sz w:val="18"/>
                    <w:szCs w:val="18"/>
                    <w:shd w:val="clear" w:color="auto" w:fill="FFFFFF"/>
                  </w:rPr>
                </w:pPr>
                <w:r>
                  <w:rPr>
                    <w:rFonts w:ascii="Arial Narrow" w:hAnsi="Arial Narrow" w:cs="Times New Roman"/>
                    <w:i/>
                    <w:iCs/>
                    <w:sz w:val="18"/>
                    <w:szCs w:val="18"/>
                    <w:shd w:val="clear" w:color="auto" w:fill="FFFFFF"/>
                  </w:rPr>
                  <w:t>Xxx</w:t>
                </w:r>
              </w:p>
              <w:p w14:paraId="61E76A73" w14:textId="512D7830" w:rsidR="00316990" w:rsidRPr="00316990" w:rsidRDefault="004952BA" w:rsidP="00316990">
                <w:pPr>
                  <w:jc w:val="left"/>
                  <w:rPr>
                    <w:rFonts w:ascii="Arial Narrow" w:hAnsi="Arial Narrow"/>
                    <w:i/>
                    <w:iCs/>
                    <w:sz w:val="18"/>
                    <w:szCs w:val="18"/>
                  </w:rPr>
                </w:pPr>
                <w:r>
                  <w:rPr>
                    <w:rFonts w:ascii="Arial Narrow" w:hAnsi="Arial Narrow"/>
                    <w:i/>
                    <w:iCs/>
                    <w:sz w:val="18"/>
                    <w:szCs w:val="18"/>
                  </w:rPr>
                  <w:t>Xxx</w:t>
                </w:r>
                <w:r w:rsidR="00316990" w:rsidRPr="00316990">
                  <w:rPr>
                    <w:rFonts w:ascii="Arial Narrow" w:hAnsi="Arial Narrow"/>
                    <w:i/>
                    <w:iCs/>
                    <w:sz w:val="18"/>
                    <w:szCs w:val="18"/>
                  </w:rPr>
                  <w:t xml:space="preserve"> </w:t>
                </w:r>
              </w:p>
              <w:p w14:paraId="05EBBA9D" w14:textId="3E33EA8A" w:rsidR="00C84EA4" w:rsidRPr="00C84EA4" w:rsidRDefault="004952BA" w:rsidP="0018082F">
                <w:pPr>
                  <w:jc w:val="left"/>
                  <w:rPr>
                    <w:i/>
                    <w:sz w:val="18"/>
                  </w:rPr>
                </w:pPr>
                <w:r>
                  <w:rPr>
                    <w:rFonts w:ascii="Arial Narrow" w:hAnsi="Arial Narrow"/>
                    <w:i/>
                    <w:iCs/>
                    <w:sz w:val="18"/>
                    <w:szCs w:val="18"/>
                  </w:rPr>
                  <w:t>Xxx</w:t>
                </w:r>
              </w:p>
            </w:sdtContent>
          </w:sdt>
        </w:tc>
      </w:tr>
    </w:tbl>
    <w:p w14:paraId="4A1368DE" w14:textId="77777777" w:rsidR="004A7DA1" w:rsidRDefault="004A7DA1" w:rsidP="00780D26">
      <w:pPr>
        <w:pStyle w:val="Heading1"/>
      </w:pPr>
    </w:p>
    <w:p w14:paraId="65AAF060" w14:textId="77777777" w:rsidR="009921E5" w:rsidRDefault="004A7DA1" w:rsidP="00780D26">
      <w:pPr>
        <w:pStyle w:val="Heading1"/>
      </w:pPr>
      <w:r>
        <w:t>Introduction</w:t>
      </w:r>
    </w:p>
    <w:p w14:paraId="69D48A02" w14:textId="06344BD8" w:rsidR="00320450" w:rsidRDefault="004952BA" w:rsidP="00320450">
      <w:pPr>
        <w:rPr>
          <w:rFonts w:cs="Times New Roman"/>
          <w:shd w:val="clear" w:color="auto" w:fill="FFFFFF"/>
        </w:rPr>
      </w:pPr>
      <w:r>
        <w:rPr>
          <w:rFonts w:cs="Times New Roman"/>
          <w:shd w:val="clear" w:color="auto" w:fill="FFFFFF"/>
        </w:rPr>
        <w:t>Dividend policy xxxx</w:t>
      </w:r>
      <w:r w:rsidR="00320450">
        <w:rPr>
          <w:rFonts w:cs="Times New Roman"/>
          <w:shd w:val="clear" w:color="auto" w:fill="FFFFFF"/>
        </w:rPr>
        <w:t xml:space="preserve"> essential. </w:t>
      </w:r>
    </w:p>
    <w:p w14:paraId="5EF5BECE" w14:textId="1AB3BBE0" w:rsidR="00320450" w:rsidRDefault="00320450" w:rsidP="004952BA">
      <w:pPr>
        <w:rPr>
          <w:rFonts w:cs="Times New Roman"/>
        </w:rPr>
      </w:pPr>
      <w:r>
        <w:rPr>
          <w:rFonts w:cs="Times New Roman"/>
        </w:rPr>
        <w:t xml:space="preserve">In addition to </w:t>
      </w:r>
      <w:r w:rsidR="004952BA">
        <w:rPr>
          <w:rFonts w:cs="Times New Roman"/>
        </w:rPr>
        <w:t xml:space="preserve">xxx </w:t>
      </w:r>
      <w:r>
        <w:rPr>
          <w:rFonts w:cs="Times New Roman"/>
        </w:rPr>
        <w:t xml:space="preserve">series </w:t>
      </w:r>
    </w:p>
    <w:p w14:paraId="14A5D276" w14:textId="5756085F" w:rsidR="00320450" w:rsidRPr="00320450" w:rsidRDefault="00320450" w:rsidP="00320450">
      <w:pPr>
        <w:rPr>
          <w:szCs w:val="20"/>
        </w:rPr>
      </w:pPr>
      <w:r w:rsidRPr="00320450">
        <w:rPr>
          <w:rFonts w:cs="Times New Roman"/>
          <w:szCs w:val="20"/>
        </w:rPr>
        <w:t>To gain more insight into this study, the paper has been structured as follows:</w:t>
      </w:r>
      <w:r w:rsidRPr="00320450">
        <w:rPr>
          <w:szCs w:val="20"/>
        </w:rPr>
        <w:t xml:space="preserve"> </w:t>
      </w:r>
      <w:r w:rsidR="004952BA">
        <w:rPr>
          <w:szCs w:val="20"/>
        </w:rPr>
        <w:t>xxx</w:t>
      </w:r>
    </w:p>
    <w:p w14:paraId="3887A261" w14:textId="77777777" w:rsidR="00320450" w:rsidRPr="00320450" w:rsidRDefault="00320450" w:rsidP="00320450">
      <w:pPr>
        <w:rPr>
          <w:lang w:val="en-US"/>
        </w:rPr>
      </w:pPr>
    </w:p>
    <w:p w14:paraId="466D2ED7" w14:textId="77777777" w:rsidR="00320450" w:rsidRDefault="00320450" w:rsidP="00780D26">
      <w:pPr>
        <w:pStyle w:val="Heading1"/>
      </w:pPr>
    </w:p>
    <w:p w14:paraId="65AAD282" w14:textId="77777777" w:rsidR="004A7DA1" w:rsidRDefault="00FC12C8" w:rsidP="00780D26">
      <w:pPr>
        <w:pStyle w:val="Heading1"/>
      </w:pPr>
      <w:r>
        <w:t>literature review</w:t>
      </w:r>
    </w:p>
    <w:p w14:paraId="60F9EFE9" w14:textId="6526F75A" w:rsidR="00532841" w:rsidRDefault="00532841" w:rsidP="004952BA">
      <w:r>
        <w:rPr>
          <w:rFonts w:cs="Times New Roman"/>
        </w:rPr>
        <w:t xml:space="preserve">At the theoretical front, </w:t>
      </w:r>
      <w:r w:rsidR="004952BA">
        <w:rPr>
          <w:rFonts w:cs="Times New Roman"/>
        </w:rPr>
        <w:t>xxx</w:t>
      </w:r>
    </w:p>
    <w:p w14:paraId="6F75AE1C" w14:textId="77777777" w:rsidR="00532841" w:rsidRPr="00532841" w:rsidRDefault="00532841" w:rsidP="00532841">
      <w:pPr>
        <w:rPr>
          <w:lang w:val="en-US"/>
        </w:rPr>
      </w:pPr>
    </w:p>
    <w:p w14:paraId="10A55AAA" w14:textId="77777777" w:rsidR="0074586A" w:rsidRPr="0074586A" w:rsidRDefault="00780D26" w:rsidP="00780D26">
      <w:pPr>
        <w:pStyle w:val="Heading1"/>
      </w:pPr>
      <w:r>
        <w:t>METHODOLOGY</w:t>
      </w:r>
    </w:p>
    <w:p w14:paraId="3293F437" w14:textId="77777777" w:rsidR="0074586A" w:rsidRDefault="008861E8" w:rsidP="0074586A">
      <w:pPr>
        <w:pStyle w:val="Heading2"/>
      </w:pPr>
      <w:r>
        <w:t>Sample Selection and Data Collection</w:t>
      </w:r>
    </w:p>
    <w:p w14:paraId="710CAE41" w14:textId="02624332" w:rsidR="008861E8" w:rsidRDefault="008861E8" w:rsidP="008861E8">
      <w:pPr>
        <w:rPr>
          <w:lang w:val="en-US"/>
        </w:rPr>
      </w:pPr>
      <w:r>
        <w:rPr>
          <w:lang w:val="en-US"/>
        </w:rPr>
        <w:t xml:space="preserve">The sampling </w:t>
      </w:r>
      <w:r w:rsidR="004952BA">
        <w:rPr>
          <w:lang w:val="en-US"/>
        </w:rPr>
        <w:t>xxx</w:t>
      </w:r>
      <w:r>
        <w:rPr>
          <w:lang w:val="en-US"/>
        </w:rPr>
        <w:t>.</w:t>
      </w:r>
    </w:p>
    <w:p w14:paraId="0E85F05F" w14:textId="77777777" w:rsidR="00796B7F" w:rsidRDefault="00EE3DBE" w:rsidP="00796B7F">
      <w:pPr>
        <w:pStyle w:val="Heading2"/>
      </w:pPr>
      <w:r>
        <w:t>Description of Variables</w:t>
      </w:r>
    </w:p>
    <w:p w14:paraId="4363309F" w14:textId="6EE4124C" w:rsidR="00E02D2B" w:rsidRDefault="00E02D2B" w:rsidP="00E02D2B">
      <w:pPr>
        <w:rPr>
          <w:rFonts w:cs="Times New Roman"/>
        </w:rPr>
      </w:pPr>
      <w:r>
        <w:rPr>
          <w:rFonts w:cs="Times New Roman"/>
        </w:rPr>
        <w:t xml:space="preserve">A number of </w:t>
      </w:r>
      <w:r w:rsidR="004952BA">
        <w:rPr>
          <w:rFonts w:cs="Times New Roman"/>
        </w:rPr>
        <w:t>xxx</w:t>
      </w:r>
      <w:r>
        <w:rPr>
          <w:rFonts w:cs="Times New Roman"/>
        </w:rPr>
        <w:t xml:space="preserve">. </w:t>
      </w:r>
    </w:p>
    <w:p w14:paraId="4F4D21DF" w14:textId="77777777" w:rsidR="00E02D2B" w:rsidRPr="00E02D2B" w:rsidRDefault="00E02D2B" w:rsidP="00E02D2B"/>
    <w:p w14:paraId="5D19473E" w14:textId="60055B97" w:rsidR="007F61A9" w:rsidRPr="001E53A8" w:rsidRDefault="007F61A9" w:rsidP="007F61A9">
      <w:pPr>
        <w:jc w:val="center"/>
        <w:rPr>
          <w:rFonts w:cs="Times New Roman"/>
        </w:rPr>
      </w:pPr>
      <w:r>
        <w:t xml:space="preserve">Table </w:t>
      </w:r>
      <w:r>
        <w:fldChar w:fldCharType="begin"/>
      </w:r>
      <w:r>
        <w:instrText xml:space="preserve"> SEQ Table \* ARABIC </w:instrText>
      </w:r>
      <w:r>
        <w:fldChar w:fldCharType="separate"/>
      </w:r>
      <w:r w:rsidR="00AE1029">
        <w:t>1</w:t>
      </w:r>
      <w:r>
        <w:fldChar w:fldCharType="end"/>
      </w:r>
      <w:r>
        <w:t xml:space="preserve">. </w:t>
      </w:r>
      <w:r w:rsidRPr="001E53A8">
        <w:rPr>
          <w:rFonts w:cs="Times New Roman"/>
        </w:rPr>
        <w:t>Description of Variables</w:t>
      </w:r>
    </w:p>
    <w:tbl>
      <w:tblPr>
        <w:tblStyle w:val="TableGrid"/>
        <w:tblW w:w="825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093"/>
        <w:gridCol w:w="3466"/>
      </w:tblGrid>
      <w:tr w:rsidR="007F61A9" w:rsidRPr="001E53A8" w14:paraId="40EE5A3E" w14:textId="77777777" w:rsidTr="004952BA">
        <w:trPr>
          <w:trHeight w:val="284"/>
          <w:jc w:val="center"/>
        </w:trPr>
        <w:tc>
          <w:tcPr>
            <w:tcW w:w="2693" w:type="dxa"/>
            <w:tcBorders>
              <w:top w:val="single" w:sz="4" w:space="0" w:color="auto"/>
              <w:bottom w:val="single" w:sz="4" w:space="0" w:color="auto"/>
            </w:tcBorders>
            <w:hideMark/>
          </w:tcPr>
          <w:p w14:paraId="2DCF108F" w14:textId="77777777" w:rsidR="007F61A9" w:rsidRPr="001E53A8" w:rsidRDefault="007F61A9" w:rsidP="00D065CF">
            <w:r w:rsidRPr="001E53A8">
              <w:t>Variable</w:t>
            </w:r>
          </w:p>
        </w:tc>
        <w:tc>
          <w:tcPr>
            <w:tcW w:w="2093" w:type="dxa"/>
            <w:tcBorders>
              <w:top w:val="single" w:sz="4" w:space="0" w:color="auto"/>
              <w:bottom w:val="single" w:sz="4" w:space="0" w:color="auto"/>
            </w:tcBorders>
            <w:hideMark/>
          </w:tcPr>
          <w:p w14:paraId="7BBAFB2A" w14:textId="77777777" w:rsidR="007F61A9" w:rsidRPr="001E53A8" w:rsidRDefault="007F61A9" w:rsidP="00D065CF">
            <w:r w:rsidRPr="001E53A8">
              <w:t>Represented by</w:t>
            </w:r>
          </w:p>
        </w:tc>
        <w:tc>
          <w:tcPr>
            <w:tcW w:w="3466" w:type="dxa"/>
            <w:tcBorders>
              <w:top w:val="single" w:sz="4" w:space="0" w:color="auto"/>
              <w:bottom w:val="single" w:sz="4" w:space="0" w:color="auto"/>
            </w:tcBorders>
            <w:hideMark/>
          </w:tcPr>
          <w:p w14:paraId="4F426375" w14:textId="77777777" w:rsidR="007F61A9" w:rsidRPr="001E53A8" w:rsidRDefault="007F61A9" w:rsidP="00D065CF">
            <w:r w:rsidRPr="001E53A8">
              <w:t>Proxy of Variable</w:t>
            </w:r>
          </w:p>
        </w:tc>
      </w:tr>
      <w:tr w:rsidR="007F61A9" w14:paraId="6F67BFF8" w14:textId="77777777" w:rsidTr="004952BA">
        <w:trPr>
          <w:trHeight w:val="284"/>
          <w:jc w:val="center"/>
        </w:trPr>
        <w:tc>
          <w:tcPr>
            <w:tcW w:w="2693" w:type="dxa"/>
            <w:tcBorders>
              <w:top w:val="single" w:sz="4" w:space="0" w:color="auto"/>
            </w:tcBorders>
          </w:tcPr>
          <w:p w14:paraId="1308D517" w14:textId="5B09F91E" w:rsidR="007F61A9" w:rsidRDefault="007F61A9" w:rsidP="007F61A9">
            <w:pPr>
              <w:ind w:firstLine="0"/>
            </w:pPr>
          </w:p>
        </w:tc>
        <w:tc>
          <w:tcPr>
            <w:tcW w:w="2093" w:type="dxa"/>
            <w:tcBorders>
              <w:top w:val="single" w:sz="4" w:space="0" w:color="auto"/>
            </w:tcBorders>
          </w:tcPr>
          <w:p w14:paraId="54E3A1A8" w14:textId="5418EB5C" w:rsidR="007F61A9" w:rsidRDefault="007F61A9" w:rsidP="00D065CF"/>
        </w:tc>
        <w:tc>
          <w:tcPr>
            <w:tcW w:w="3466" w:type="dxa"/>
            <w:tcBorders>
              <w:top w:val="single" w:sz="4" w:space="0" w:color="auto"/>
            </w:tcBorders>
          </w:tcPr>
          <w:p w14:paraId="3BBD7CC1" w14:textId="3F705926" w:rsidR="007F61A9" w:rsidRDefault="007F61A9" w:rsidP="007F61A9">
            <w:pPr>
              <w:ind w:firstLine="0"/>
            </w:pPr>
          </w:p>
        </w:tc>
      </w:tr>
      <w:tr w:rsidR="007F61A9" w14:paraId="17D5AE12" w14:textId="77777777" w:rsidTr="004952BA">
        <w:trPr>
          <w:trHeight w:val="584"/>
          <w:jc w:val="center"/>
        </w:trPr>
        <w:tc>
          <w:tcPr>
            <w:tcW w:w="2693" w:type="dxa"/>
          </w:tcPr>
          <w:p w14:paraId="7A3C6E59" w14:textId="5DFE662B" w:rsidR="007F61A9" w:rsidRDefault="007F61A9" w:rsidP="007F61A9">
            <w:pPr>
              <w:ind w:firstLine="0"/>
            </w:pPr>
          </w:p>
        </w:tc>
        <w:tc>
          <w:tcPr>
            <w:tcW w:w="2093" w:type="dxa"/>
          </w:tcPr>
          <w:p w14:paraId="7B6243D7" w14:textId="25CA53D2" w:rsidR="007F61A9" w:rsidRDefault="007F61A9" w:rsidP="00D065CF"/>
        </w:tc>
        <w:tc>
          <w:tcPr>
            <w:tcW w:w="3466" w:type="dxa"/>
          </w:tcPr>
          <w:p w14:paraId="03D18486" w14:textId="28A6E5CB" w:rsidR="007F61A9" w:rsidRPr="007F61A9" w:rsidRDefault="007F61A9" w:rsidP="007F61A9">
            <w:pPr>
              <w:ind w:firstLine="0"/>
              <w:rPr>
                <w:rFonts w:cs="Times New Roman"/>
                <w:b/>
                <w:bCs/>
              </w:rPr>
            </w:pPr>
          </w:p>
        </w:tc>
      </w:tr>
      <w:tr w:rsidR="007F61A9" w14:paraId="0F6BB9DB" w14:textId="77777777" w:rsidTr="004952BA">
        <w:trPr>
          <w:trHeight w:val="284"/>
          <w:jc w:val="center"/>
        </w:trPr>
        <w:tc>
          <w:tcPr>
            <w:tcW w:w="2693" w:type="dxa"/>
          </w:tcPr>
          <w:p w14:paraId="7B83B483" w14:textId="1A8F1DF3" w:rsidR="007F61A9" w:rsidRDefault="007F61A9" w:rsidP="007F61A9">
            <w:pPr>
              <w:ind w:firstLine="0"/>
              <w:jc w:val="left"/>
            </w:pPr>
          </w:p>
        </w:tc>
        <w:tc>
          <w:tcPr>
            <w:tcW w:w="2093" w:type="dxa"/>
          </w:tcPr>
          <w:p w14:paraId="06B10CD7" w14:textId="0B175E73" w:rsidR="007F61A9" w:rsidRDefault="007F61A9" w:rsidP="00D065CF"/>
        </w:tc>
        <w:tc>
          <w:tcPr>
            <w:tcW w:w="3466" w:type="dxa"/>
          </w:tcPr>
          <w:p w14:paraId="51464256" w14:textId="03A27962" w:rsidR="007F61A9" w:rsidRDefault="007F61A9" w:rsidP="007F61A9">
            <w:pPr>
              <w:ind w:firstLine="0"/>
              <w:rPr>
                <w:rFonts w:cs="Times New Roman"/>
              </w:rPr>
            </w:pPr>
          </w:p>
        </w:tc>
      </w:tr>
      <w:tr w:rsidR="007F61A9" w14:paraId="684D5A7E" w14:textId="77777777" w:rsidTr="004952BA">
        <w:trPr>
          <w:trHeight w:val="300"/>
          <w:jc w:val="center"/>
        </w:trPr>
        <w:tc>
          <w:tcPr>
            <w:tcW w:w="2693" w:type="dxa"/>
          </w:tcPr>
          <w:p w14:paraId="32C5CD84" w14:textId="32BAC577" w:rsidR="007F61A9" w:rsidRDefault="007F61A9" w:rsidP="007F61A9">
            <w:pPr>
              <w:ind w:firstLine="0"/>
            </w:pPr>
          </w:p>
        </w:tc>
        <w:tc>
          <w:tcPr>
            <w:tcW w:w="2093" w:type="dxa"/>
          </w:tcPr>
          <w:p w14:paraId="696A1B50" w14:textId="6B443539" w:rsidR="007F61A9" w:rsidRDefault="007F61A9" w:rsidP="00D065CF"/>
        </w:tc>
        <w:tc>
          <w:tcPr>
            <w:tcW w:w="3466" w:type="dxa"/>
          </w:tcPr>
          <w:p w14:paraId="26A6CE84" w14:textId="7F7CA148" w:rsidR="007F61A9" w:rsidRDefault="007F61A9" w:rsidP="007F61A9">
            <w:pPr>
              <w:ind w:firstLine="0"/>
            </w:pPr>
          </w:p>
        </w:tc>
      </w:tr>
      <w:tr w:rsidR="007F61A9" w14:paraId="3A0296E5" w14:textId="77777777" w:rsidTr="004952BA">
        <w:trPr>
          <w:trHeight w:val="300"/>
          <w:jc w:val="center"/>
        </w:trPr>
        <w:tc>
          <w:tcPr>
            <w:tcW w:w="2693" w:type="dxa"/>
          </w:tcPr>
          <w:p w14:paraId="7A958AFB" w14:textId="12CFB79B" w:rsidR="007F61A9" w:rsidRDefault="007F61A9" w:rsidP="007F61A9">
            <w:pPr>
              <w:ind w:firstLine="0"/>
            </w:pPr>
          </w:p>
        </w:tc>
        <w:tc>
          <w:tcPr>
            <w:tcW w:w="2093" w:type="dxa"/>
          </w:tcPr>
          <w:p w14:paraId="5601BF03" w14:textId="373BF917" w:rsidR="007F61A9" w:rsidRDefault="007F61A9" w:rsidP="00D065CF"/>
        </w:tc>
        <w:tc>
          <w:tcPr>
            <w:tcW w:w="3466" w:type="dxa"/>
          </w:tcPr>
          <w:p w14:paraId="1C09AB70" w14:textId="42364683" w:rsidR="007F61A9" w:rsidRDefault="007F61A9" w:rsidP="007F61A9">
            <w:pPr>
              <w:ind w:firstLine="0"/>
            </w:pPr>
          </w:p>
        </w:tc>
      </w:tr>
    </w:tbl>
    <w:p w14:paraId="1063934E" w14:textId="77777777" w:rsidR="00EE3DBE" w:rsidRPr="00EE3DBE" w:rsidRDefault="00EE3DBE" w:rsidP="00EE3DBE"/>
    <w:p w14:paraId="5716CF15" w14:textId="77777777" w:rsidR="00796B7F" w:rsidRDefault="00D94606" w:rsidP="00796B7F">
      <w:pPr>
        <w:pStyle w:val="Heading2"/>
      </w:pPr>
      <w:r>
        <w:t xml:space="preserve">Model Specification and Data Analysis </w:t>
      </w:r>
    </w:p>
    <w:p w14:paraId="211337DD" w14:textId="77777777" w:rsidR="00D94606" w:rsidRDefault="00D94606" w:rsidP="00D94606">
      <w:pPr>
        <w:rPr>
          <w:rFonts w:cs="Times New Roman"/>
        </w:rPr>
      </w:pPr>
      <w:r>
        <w:rPr>
          <w:rFonts w:cs="Times New Roman"/>
        </w:rPr>
        <w:t>The study follows the model used by Oladipupo and Ibadin (2013) and Yakubu (2016) with some modifications based on the selected variables. This is specified as follows:</w:t>
      </w:r>
    </w:p>
    <w:p w14:paraId="7952EDF3" w14:textId="77777777" w:rsidR="00D94606" w:rsidRDefault="00D94606" w:rsidP="00D94606">
      <w:pPr>
        <w:rPr>
          <w:rFonts w:cs="Times New Roman"/>
        </w:rPr>
      </w:pPr>
    </w:p>
    <w:p w14:paraId="7D7F8D38" w14:textId="77777777" w:rsidR="00D94606" w:rsidRDefault="00D94606" w:rsidP="00D94606">
      <w:pPr>
        <w:rPr>
          <w:rFonts w:cs="Times New Roman"/>
        </w:rPr>
      </w:pPr>
      <w:r>
        <w:rPr>
          <w:i/>
          <w:iCs/>
          <w:sz w:val="28"/>
          <w:szCs w:val="28"/>
        </w:rPr>
        <w:t>D</w:t>
      </w:r>
      <w:r>
        <w:rPr>
          <w:i/>
          <w:iCs/>
          <w:sz w:val="28"/>
          <w:szCs w:val="28"/>
          <w:vertAlign w:val="subscript"/>
        </w:rPr>
        <w:t>it</w:t>
      </w:r>
      <w:r>
        <w:rPr>
          <w:rStyle w:val="apple-converted-space"/>
          <w:i/>
          <w:iCs/>
          <w:sz w:val="28"/>
          <w:szCs w:val="28"/>
          <w:vertAlign w:val="subscript"/>
        </w:rPr>
        <w:t> </w:t>
      </w:r>
      <w:r>
        <w:rPr>
          <w:i/>
          <w:sz w:val="28"/>
          <w:szCs w:val="28"/>
        </w:rPr>
        <w:t>=</w:t>
      </w:r>
      <w:r>
        <w:rPr>
          <w:rStyle w:val="apple-converted-space"/>
          <w:i/>
          <w:sz w:val="28"/>
          <w:szCs w:val="28"/>
        </w:rPr>
        <w:t> </w:t>
      </w:r>
      <w:r>
        <w:rPr>
          <w:i/>
          <w:sz w:val="28"/>
          <w:szCs w:val="28"/>
        </w:rPr>
        <w:t>β</w:t>
      </w:r>
      <w:r>
        <w:rPr>
          <w:i/>
          <w:sz w:val="28"/>
          <w:szCs w:val="28"/>
          <w:vertAlign w:val="subscript"/>
        </w:rPr>
        <w:t>0</w:t>
      </w:r>
      <w:r>
        <w:rPr>
          <w:rStyle w:val="apple-converted-space"/>
          <w:i/>
          <w:sz w:val="28"/>
          <w:szCs w:val="28"/>
        </w:rPr>
        <w:t> </w:t>
      </w:r>
      <w:r>
        <w:rPr>
          <w:i/>
          <w:sz w:val="28"/>
          <w:szCs w:val="28"/>
        </w:rPr>
        <w:t>+</w:t>
      </w:r>
      <w:r>
        <w:rPr>
          <w:rStyle w:val="apple-converted-space"/>
          <w:i/>
          <w:sz w:val="28"/>
          <w:szCs w:val="28"/>
        </w:rPr>
        <w:t> </w:t>
      </w:r>
      <w:r>
        <w:rPr>
          <w:i/>
          <w:sz w:val="28"/>
          <w:szCs w:val="28"/>
        </w:rPr>
        <w:t>β</w:t>
      </w:r>
      <w:r>
        <w:rPr>
          <w:i/>
          <w:sz w:val="28"/>
          <w:szCs w:val="28"/>
          <w:vertAlign w:val="subscript"/>
        </w:rPr>
        <w:t>1</w:t>
      </w:r>
      <w:r>
        <w:rPr>
          <w:i/>
          <w:iCs/>
          <w:sz w:val="28"/>
          <w:szCs w:val="28"/>
        </w:rPr>
        <w:t>CCC</w:t>
      </w:r>
      <w:r>
        <w:rPr>
          <w:i/>
          <w:iCs/>
          <w:sz w:val="28"/>
          <w:szCs w:val="28"/>
          <w:vertAlign w:val="subscript"/>
        </w:rPr>
        <w:t>it</w:t>
      </w:r>
      <w:r>
        <w:rPr>
          <w:rStyle w:val="apple-converted-space"/>
          <w:i/>
          <w:iCs/>
          <w:sz w:val="28"/>
          <w:szCs w:val="28"/>
        </w:rPr>
        <w:t> </w:t>
      </w:r>
      <w:r>
        <w:rPr>
          <w:i/>
          <w:sz w:val="28"/>
          <w:szCs w:val="28"/>
        </w:rPr>
        <w:t>+</w:t>
      </w:r>
      <w:r>
        <w:rPr>
          <w:rStyle w:val="apple-converted-space"/>
          <w:i/>
          <w:sz w:val="28"/>
          <w:szCs w:val="28"/>
        </w:rPr>
        <w:t> </w:t>
      </w:r>
      <w:r>
        <w:rPr>
          <w:i/>
          <w:sz w:val="28"/>
          <w:szCs w:val="28"/>
        </w:rPr>
        <w:t>β</w:t>
      </w:r>
      <w:r>
        <w:rPr>
          <w:i/>
          <w:sz w:val="28"/>
          <w:szCs w:val="28"/>
          <w:vertAlign w:val="subscript"/>
        </w:rPr>
        <w:t>2</w:t>
      </w:r>
      <w:r>
        <w:rPr>
          <w:i/>
          <w:iCs/>
          <w:sz w:val="28"/>
          <w:szCs w:val="28"/>
        </w:rPr>
        <w:t>DIO</w:t>
      </w:r>
      <w:r>
        <w:rPr>
          <w:i/>
          <w:iCs/>
          <w:sz w:val="28"/>
          <w:szCs w:val="28"/>
          <w:vertAlign w:val="subscript"/>
        </w:rPr>
        <w:t>it</w:t>
      </w:r>
      <w:r>
        <w:rPr>
          <w:rStyle w:val="apple-converted-space"/>
          <w:i/>
          <w:iCs/>
          <w:sz w:val="28"/>
          <w:szCs w:val="28"/>
        </w:rPr>
        <w:t> </w:t>
      </w:r>
      <w:r>
        <w:rPr>
          <w:i/>
          <w:sz w:val="28"/>
          <w:szCs w:val="28"/>
        </w:rPr>
        <w:t>+</w:t>
      </w:r>
      <w:r>
        <w:rPr>
          <w:rStyle w:val="apple-converted-space"/>
          <w:i/>
          <w:sz w:val="28"/>
          <w:szCs w:val="28"/>
        </w:rPr>
        <w:t> </w:t>
      </w:r>
      <w:r>
        <w:rPr>
          <w:i/>
          <w:sz w:val="28"/>
          <w:szCs w:val="28"/>
        </w:rPr>
        <w:t>β</w:t>
      </w:r>
      <w:r>
        <w:rPr>
          <w:i/>
          <w:sz w:val="28"/>
          <w:szCs w:val="28"/>
          <w:vertAlign w:val="subscript"/>
        </w:rPr>
        <w:t>3</w:t>
      </w:r>
      <w:r>
        <w:rPr>
          <w:i/>
          <w:iCs/>
          <w:sz w:val="28"/>
          <w:szCs w:val="28"/>
        </w:rPr>
        <w:t>ROA</w:t>
      </w:r>
      <w:r>
        <w:rPr>
          <w:i/>
          <w:iCs/>
          <w:sz w:val="28"/>
          <w:szCs w:val="28"/>
          <w:vertAlign w:val="subscript"/>
        </w:rPr>
        <w:t>it</w:t>
      </w:r>
      <w:r>
        <w:rPr>
          <w:rStyle w:val="apple-converted-space"/>
          <w:i/>
          <w:iCs/>
          <w:sz w:val="28"/>
          <w:szCs w:val="28"/>
        </w:rPr>
        <w:t> </w:t>
      </w:r>
      <w:r>
        <w:rPr>
          <w:i/>
          <w:sz w:val="28"/>
          <w:szCs w:val="28"/>
        </w:rPr>
        <w:t>+</w:t>
      </w:r>
      <w:r>
        <w:rPr>
          <w:rStyle w:val="apple-converted-space"/>
          <w:i/>
          <w:sz w:val="28"/>
          <w:szCs w:val="28"/>
        </w:rPr>
        <w:t> </w:t>
      </w:r>
      <w:r>
        <w:rPr>
          <w:i/>
          <w:sz w:val="28"/>
          <w:szCs w:val="28"/>
        </w:rPr>
        <w:t>β</w:t>
      </w:r>
      <w:r>
        <w:rPr>
          <w:i/>
          <w:sz w:val="28"/>
          <w:szCs w:val="28"/>
          <w:vertAlign w:val="subscript"/>
        </w:rPr>
        <w:t>4</w:t>
      </w:r>
      <w:r>
        <w:rPr>
          <w:i/>
          <w:iCs/>
          <w:sz w:val="28"/>
          <w:szCs w:val="28"/>
        </w:rPr>
        <w:t>GROW</w:t>
      </w:r>
      <w:r>
        <w:rPr>
          <w:i/>
          <w:iCs/>
          <w:sz w:val="28"/>
          <w:szCs w:val="28"/>
          <w:vertAlign w:val="subscript"/>
        </w:rPr>
        <w:t>it</w:t>
      </w:r>
      <w:r>
        <w:rPr>
          <w:rStyle w:val="apple-converted-space"/>
          <w:i/>
          <w:iCs/>
          <w:sz w:val="28"/>
          <w:szCs w:val="28"/>
        </w:rPr>
        <w:t> </w:t>
      </w:r>
      <w:r>
        <w:rPr>
          <w:rStyle w:val="apple-converted-space"/>
          <w:i/>
          <w:sz w:val="28"/>
          <w:szCs w:val="28"/>
        </w:rPr>
        <w:t>+</w:t>
      </w:r>
      <w:r>
        <w:rPr>
          <w:rFonts w:ascii="Symbol" w:hAnsi="Symbol"/>
          <w:i/>
          <w:sz w:val="28"/>
          <w:szCs w:val="28"/>
        </w:rPr>
        <w:t></w:t>
      </w:r>
      <w:r>
        <w:rPr>
          <w:rFonts w:ascii="TimesNewRomanPSMT" w:hAnsi="TimesNewRomanPSMT"/>
          <w:i/>
          <w:sz w:val="28"/>
          <w:szCs w:val="28"/>
        </w:rPr>
        <w:t> </w:t>
      </w:r>
    </w:p>
    <w:p w14:paraId="2159869F" w14:textId="77777777" w:rsidR="00D94606" w:rsidRDefault="00D94606" w:rsidP="00D94606">
      <w:pPr>
        <w:rPr>
          <w:rFonts w:ascii="TimesNewRomanPSMT" w:hAnsi="TimesNewRomanPSMT"/>
        </w:rPr>
      </w:pPr>
    </w:p>
    <w:p w14:paraId="028E3D2F" w14:textId="77777777" w:rsidR="00D94606" w:rsidRDefault="00D94606" w:rsidP="00D94606">
      <w:pPr>
        <w:rPr>
          <w:rFonts w:ascii="TimesNewRomanPSMT" w:hAnsi="TimesNewRomanPSMT"/>
        </w:rPr>
      </w:pPr>
      <w:r>
        <w:rPr>
          <w:rFonts w:ascii="TimesNewRomanPSMT" w:hAnsi="TimesNewRomanPSMT"/>
        </w:rPr>
        <w:t>Where,</w:t>
      </w:r>
    </w:p>
    <w:p w14:paraId="25CDE920" w14:textId="77777777" w:rsidR="00D94606" w:rsidRDefault="00D94606" w:rsidP="00D94606">
      <w:pPr>
        <w:rPr>
          <w:rStyle w:val="apple-converted-space"/>
          <w:rFonts w:cs="Times New Roman"/>
          <w:i/>
          <w:iCs/>
        </w:rPr>
      </w:pPr>
      <w:r>
        <w:rPr>
          <w:rFonts w:cs="Times New Roman"/>
          <w:i/>
          <w:iCs/>
        </w:rPr>
        <w:t>D</w:t>
      </w:r>
      <w:r>
        <w:rPr>
          <w:rFonts w:cs="Times New Roman"/>
          <w:i/>
          <w:iCs/>
          <w:vertAlign w:val="subscript"/>
        </w:rPr>
        <w:t>it</w:t>
      </w:r>
      <w:r>
        <w:rPr>
          <w:rStyle w:val="apple-converted-space"/>
          <w:rFonts w:cs="Times New Roman"/>
          <w:i/>
          <w:iCs/>
          <w:vertAlign w:val="subscript"/>
        </w:rPr>
        <w:t> </w:t>
      </w:r>
      <w:r>
        <w:rPr>
          <w:rStyle w:val="apple-converted-space"/>
          <w:rFonts w:cs="Times New Roman"/>
          <w:iCs/>
        </w:rPr>
        <w:t xml:space="preserve"> = Dividend for firm </w:t>
      </w:r>
      <w:r>
        <w:rPr>
          <w:rStyle w:val="apple-converted-space"/>
          <w:rFonts w:cs="Times New Roman"/>
          <w:i/>
          <w:iCs/>
        </w:rPr>
        <w:t xml:space="preserve">i </w:t>
      </w:r>
      <w:r>
        <w:rPr>
          <w:rStyle w:val="apple-converted-space"/>
          <w:rFonts w:cs="Times New Roman"/>
          <w:iCs/>
        </w:rPr>
        <w:t xml:space="preserve">in time </w:t>
      </w:r>
      <w:r>
        <w:rPr>
          <w:rStyle w:val="apple-converted-space"/>
          <w:rFonts w:cs="Times New Roman"/>
          <w:i/>
          <w:iCs/>
        </w:rPr>
        <w:t>t</w:t>
      </w:r>
    </w:p>
    <w:p w14:paraId="67753B2E" w14:textId="77777777" w:rsidR="00D94606" w:rsidRDefault="00D94606" w:rsidP="00D94606">
      <w:r>
        <w:rPr>
          <w:rFonts w:cs="Times New Roman"/>
          <w:i/>
          <w:iCs/>
        </w:rPr>
        <w:lastRenderedPageBreak/>
        <w:t>CCC</w:t>
      </w:r>
      <w:r>
        <w:rPr>
          <w:rFonts w:cs="Times New Roman"/>
          <w:i/>
          <w:iCs/>
          <w:vertAlign w:val="subscript"/>
        </w:rPr>
        <w:t>it</w:t>
      </w:r>
      <w:r>
        <w:rPr>
          <w:rFonts w:cs="Times New Roman"/>
          <w:iCs/>
        </w:rPr>
        <w:t xml:space="preserve"> = </w:t>
      </w:r>
      <w:r>
        <w:rPr>
          <w:rFonts w:cs="Times New Roman"/>
        </w:rPr>
        <w:t xml:space="preserve">Cash Conversion Cycle </w:t>
      </w:r>
      <w:r>
        <w:rPr>
          <w:rStyle w:val="apple-converted-space"/>
          <w:rFonts w:cs="Times New Roman"/>
          <w:iCs/>
        </w:rPr>
        <w:t xml:space="preserve">for firm </w:t>
      </w:r>
      <w:r>
        <w:rPr>
          <w:rStyle w:val="apple-converted-space"/>
          <w:rFonts w:cs="Times New Roman"/>
          <w:i/>
          <w:iCs/>
        </w:rPr>
        <w:t xml:space="preserve">i </w:t>
      </w:r>
      <w:r>
        <w:rPr>
          <w:rStyle w:val="apple-converted-space"/>
          <w:rFonts w:cs="Times New Roman"/>
          <w:iCs/>
        </w:rPr>
        <w:t xml:space="preserve">in time </w:t>
      </w:r>
      <w:r>
        <w:rPr>
          <w:rStyle w:val="apple-converted-space"/>
          <w:rFonts w:cs="Times New Roman"/>
          <w:i/>
          <w:iCs/>
        </w:rPr>
        <w:t>t</w:t>
      </w:r>
    </w:p>
    <w:p w14:paraId="176C3A4A" w14:textId="77777777" w:rsidR="00D94606" w:rsidRDefault="00D94606" w:rsidP="00D94606">
      <w:pPr>
        <w:rPr>
          <w:rFonts w:cs="Times New Roman"/>
        </w:rPr>
      </w:pPr>
      <w:r>
        <w:rPr>
          <w:rFonts w:cs="Times New Roman"/>
          <w:i/>
          <w:iCs/>
        </w:rPr>
        <w:t>DIO</w:t>
      </w:r>
      <w:r>
        <w:rPr>
          <w:rFonts w:cs="Times New Roman"/>
          <w:i/>
          <w:iCs/>
          <w:vertAlign w:val="subscript"/>
        </w:rPr>
        <w:t>it</w:t>
      </w:r>
      <w:r>
        <w:rPr>
          <w:rStyle w:val="apple-converted-space"/>
          <w:rFonts w:cs="Times New Roman"/>
          <w:i/>
          <w:iCs/>
        </w:rPr>
        <w:t> </w:t>
      </w:r>
      <w:r>
        <w:rPr>
          <w:rStyle w:val="apple-converted-space"/>
          <w:rFonts w:cs="Times New Roman"/>
          <w:iCs/>
        </w:rPr>
        <w:t xml:space="preserve">= </w:t>
      </w:r>
      <w:r>
        <w:rPr>
          <w:rFonts w:cs="Times New Roman"/>
        </w:rPr>
        <w:t xml:space="preserve">Days Inventory Outstanding </w:t>
      </w:r>
      <w:r>
        <w:rPr>
          <w:rStyle w:val="apple-converted-space"/>
          <w:rFonts w:cs="Times New Roman"/>
          <w:iCs/>
        </w:rPr>
        <w:t xml:space="preserve">for firm </w:t>
      </w:r>
      <w:r>
        <w:rPr>
          <w:rStyle w:val="apple-converted-space"/>
          <w:rFonts w:cs="Times New Roman"/>
          <w:i/>
          <w:iCs/>
        </w:rPr>
        <w:t xml:space="preserve">i </w:t>
      </w:r>
      <w:r>
        <w:rPr>
          <w:rStyle w:val="apple-converted-space"/>
          <w:rFonts w:cs="Times New Roman"/>
          <w:iCs/>
        </w:rPr>
        <w:t xml:space="preserve">in time </w:t>
      </w:r>
      <w:r>
        <w:rPr>
          <w:rStyle w:val="apple-converted-space"/>
          <w:rFonts w:cs="Times New Roman"/>
          <w:i/>
          <w:iCs/>
        </w:rPr>
        <w:t>t</w:t>
      </w:r>
    </w:p>
    <w:p w14:paraId="2E04F5E9" w14:textId="77777777" w:rsidR="00D94606" w:rsidRDefault="00D94606" w:rsidP="00D94606">
      <w:pPr>
        <w:rPr>
          <w:rStyle w:val="apple-converted-space"/>
          <w:iCs/>
        </w:rPr>
      </w:pPr>
      <w:r>
        <w:rPr>
          <w:rFonts w:cs="Times New Roman"/>
          <w:i/>
          <w:iCs/>
        </w:rPr>
        <w:t>ROA</w:t>
      </w:r>
      <w:r>
        <w:rPr>
          <w:rFonts w:cs="Times New Roman"/>
          <w:i/>
          <w:iCs/>
          <w:vertAlign w:val="subscript"/>
        </w:rPr>
        <w:t>it</w:t>
      </w:r>
      <w:r>
        <w:rPr>
          <w:rStyle w:val="apple-converted-space"/>
          <w:rFonts w:cs="Times New Roman"/>
          <w:i/>
          <w:iCs/>
        </w:rPr>
        <w:t> </w:t>
      </w:r>
      <w:r>
        <w:rPr>
          <w:rStyle w:val="apple-converted-space"/>
          <w:rFonts w:cs="Times New Roman"/>
          <w:iCs/>
        </w:rPr>
        <w:t xml:space="preserve">= Profitability for firm </w:t>
      </w:r>
      <w:r>
        <w:rPr>
          <w:rStyle w:val="apple-converted-space"/>
          <w:rFonts w:cs="Times New Roman"/>
          <w:i/>
          <w:iCs/>
        </w:rPr>
        <w:t xml:space="preserve">i </w:t>
      </w:r>
      <w:r>
        <w:rPr>
          <w:rStyle w:val="apple-converted-space"/>
          <w:rFonts w:cs="Times New Roman"/>
          <w:iCs/>
        </w:rPr>
        <w:t xml:space="preserve">in time </w:t>
      </w:r>
      <w:r>
        <w:rPr>
          <w:rStyle w:val="apple-converted-space"/>
          <w:rFonts w:cs="Times New Roman"/>
          <w:i/>
          <w:iCs/>
        </w:rPr>
        <w:t>t</w:t>
      </w:r>
    </w:p>
    <w:p w14:paraId="0F5ABAFF" w14:textId="77777777" w:rsidR="00D94606" w:rsidRDefault="00D94606" w:rsidP="00D94606">
      <w:pPr>
        <w:rPr>
          <w:rStyle w:val="apple-converted-space"/>
          <w:rFonts w:cs="Times New Roman"/>
          <w:i/>
          <w:iCs/>
        </w:rPr>
      </w:pPr>
      <w:r>
        <w:rPr>
          <w:rFonts w:cs="Times New Roman"/>
          <w:i/>
          <w:iCs/>
        </w:rPr>
        <w:t>GROW</w:t>
      </w:r>
      <w:r>
        <w:rPr>
          <w:rFonts w:cs="Times New Roman"/>
          <w:i/>
          <w:iCs/>
          <w:vertAlign w:val="subscript"/>
        </w:rPr>
        <w:t xml:space="preserve">it </w:t>
      </w:r>
      <w:r>
        <w:rPr>
          <w:rFonts w:cs="Times New Roman"/>
          <w:iCs/>
        </w:rPr>
        <w:t xml:space="preserve"> = Firm Growth</w:t>
      </w:r>
      <w:r>
        <w:rPr>
          <w:rFonts w:cs="Times New Roman"/>
          <w:i/>
          <w:iCs/>
        </w:rPr>
        <w:t xml:space="preserve"> </w:t>
      </w:r>
      <w:r>
        <w:rPr>
          <w:rStyle w:val="apple-converted-space"/>
          <w:rFonts w:cs="Times New Roman"/>
          <w:iCs/>
        </w:rPr>
        <w:t xml:space="preserve">for firm </w:t>
      </w:r>
      <w:r>
        <w:rPr>
          <w:rStyle w:val="apple-converted-space"/>
          <w:rFonts w:cs="Times New Roman"/>
          <w:i/>
          <w:iCs/>
        </w:rPr>
        <w:t xml:space="preserve">i </w:t>
      </w:r>
      <w:r>
        <w:rPr>
          <w:rStyle w:val="apple-converted-space"/>
          <w:rFonts w:cs="Times New Roman"/>
          <w:iCs/>
        </w:rPr>
        <w:t xml:space="preserve">in time </w:t>
      </w:r>
      <w:r>
        <w:rPr>
          <w:rStyle w:val="apple-converted-space"/>
          <w:rFonts w:cs="Times New Roman"/>
          <w:i/>
          <w:iCs/>
        </w:rPr>
        <w:t>t</w:t>
      </w:r>
    </w:p>
    <w:p w14:paraId="26C489D4" w14:textId="4DF802C4" w:rsidR="00D94606" w:rsidRDefault="00E70567" w:rsidP="00D94606">
      <w:pPr>
        <w:rPr>
          <w:rFonts w:ascii="TimesNewRomanPSMT" w:hAnsi="TimesNewRomanPSMT"/>
          <w:sz w:val="30"/>
          <w:szCs w:val="28"/>
        </w:rPr>
      </w:pPr>
      <w:r>
        <w:rPr>
          <w:i/>
          <w:sz w:val="28"/>
          <w:szCs w:val="20"/>
        </w:rPr>
        <w:t>β</w:t>
      </w:r>
      <w:r>
        <w:rPr>
          <w:i/>
          <w:sz w:val="28"/>
          <w:szCs w:val="20"/>
          <w:vertAlign w:val="subscript"/>
        </w:rPr>
        <w:t xml:space="preserve">0 </w:t>
      </w:r>
      <w:r w:rsidRPr="00E70567">
        <w:rPr>
          <w:iCs/>
          <w:szCs w:val="20"/>
        </w:rPr>
        <w:t>denotes the constant</w:t>
      </w:r>
      <w:r>
        <w:rPr>
          <w:i/>
          <w:sz w:val="28"/>
          <w:szCs w:val="20"/>
        </w:rPr>
        <w:t>.</w:t>
      </w:r>
      <w:r>
        <w:rPr>
          <w:i/>
          <w:sz w:val="28"/>
          <w:szCs w:val="20"/>
          <w:vertAlign w:val="subscript"/>
        </w:rPr>
        <w:t xml:space="preserve"> </w:t>
      </w:r>
      <w:r w:rsidR="00D94606">
        <w:rPr>
          <w:i/>
          <w:sz w:val="28"/>
          <w:szCs w:val="20"/>
        </w:rPr>
        <w:t>β</w:t>
      </w:r>
      <w:r w:rsidR="00D94606">
        <w:rPr>
          <w:i/>
          <w:sz w:val="28"/>
          <w:szCs w:val="20"/>
          <w:vertAlign w:val="subscript"/>
        </w:rPr>
        <w:t>1</w:t>
      </w:r>
      <w:r w:rsidR="00D94606">
        <w:rPr>
          <w:szCs w:val="20"/>
          <w:vertAlign w:val="subscript"/>
        </w:rPr>
        <w:t xml:space="preserve"> </w:t>
      </w:r>
      <w:r w:rsidR="00D94606">
        <w:rPr>
          <w:szCs w:val="20"/>
        </w:rPr>
        <w:t xml:space="preserve">to </w:t>
      </w:r>
      <w:r w:rsidR="00D94606">
        <w:rPr>
          <w:i/>
          <w:sz w:val="28"/>
          <w:szCs w:val="20"/>
        </w:rPr>
        <w:t>β</w:t>
      </w:r>
      <w:r w:rsidR="00E7576F">
        <w:rPr>
          <w:i/>
          <w:sz w:val="28"/>
          <w:szCs w:val="20"/>
          <w:vertAlign w:val="subscript"/>
        </w:rPr>
        <w:t>4</w:t>
      </w:r>
      <w:r w:rsidR="00D94606">
        <w:rPr>
          <w:sz w:val="28"/>
          <w:szCs w:val="20"/>
        </w:rPr>
        <w:t xml:space="preserve"> </w:t>
      </w:r>
      <w:r w:rsidR="00D94606">
        <w:rPr>
          <w:szCs w:val="20"/>
        </w:rPr>
        <w:t xml:space="preserve">are the regression coefficients and </w:t>
      </w:r>
      <w:r w:rsidR="00D94606">
        <w:rPr>
          <w:rFonts w:ascii="Symbol" w:hAnsi="Symbol"/>
          <w:i/>
          <w:sz w:val="28"/>
          <w:szCs w:val="28"/>
        </w:rPr>
        <w:t></w:t>
      </w:r>
      <w:r w:rsidR="00D94606">
        <w:rPr>
          <w:rFonts w:ascii="TimesNewRomanPSMT" w:hAnsi="TimesNewRomanPSMT"/>
          <w:i/>
          <w:sz w:val="30"/>
          <w:szCs w:val="28"/>
        </w:rPr>
        <w:t> </w:t>
      </w:r>
      <w:r w:rsidR="00D94606">
        <w:rPr>
          <w:rFonts w:ascii="TimesNewRomanPSMT" w:hAnsi="TimesNewRomanPSMT"/>
        </w:rPr>
        <w:t>is the error term</w:t>
      </w:r>
      <w:r w:rsidR="00D94606">
        <w:rPr>
          <w:rFonts w:ascii="TimesNewRomanPSMT" w:hAnsi="TimesNewRomanPSMT"/>
          <w:i/>
          <w:sz w:val="30"/>
          <w:szCs w:val="28"/>
        </w:rPr>
        <w:t>.</w:t>
      </w:r>
    </w:p>
    <w:p w14:paraId="5CE83E8A" w14:textId="77777777" w:rsidR="00D94606" w:rsidRDefault="00D94606" w:rsidP="00D94606">
      <w:pPr>
        <w:rPr>
          <w:rFonts w:ascii="TimesNewRomanPSMT" w:hAnsi="TimesNewRomanPSMT"/>
          <w:i/>
          <w:sz w:val="30"/>
          <w:szCs w:val="28"/>
        </w:rPr>
      </w:pPr>
    </w:p>
    <w:p w14:paraId="54B41AA2" w14:textId="77777777" w:rsidR="0002775B" w:rsidRPr="0088453F" w:rsidRDefault="00D94606" w:rsidP="0088453F">
      <w:pPr>
        <w:rPr>
          <w:rFonts w:cs="Times New Roman"/>
        </w:rPr>
      </w:pPr>
      <w:r>
        <w:rPr>
          <w:rFonts w:cs="Times New Roman"/>
        </w:rPr>
        <w:t>In establishing the relationship between dividend policy and the set of independent variables, the ordinary least square (OLS) estimations technique was employed. Given the quality of minimized bias and variance, OLS estimates are the most reliable regression estimates (Koutsoyiannis, 2003).</w:t>
      </w:r>
    </w:p>
    <w:p w14:paraId="1C6EA546" w14:textId="77777777" w:rsidR="002C0F52" w:rsidRDefault="00EC19C6" w:rsidP="00780D26">
      <w:pPr>
        <w:pStyle w:val="Heading1"/>
      </w:pPr>
      <w:r>
        <w:t>FINDINGS and discussions</w:t>
      </w:r>
    </w:p>
    <w:p w14:paraId="5BC741E6" w14:textId="77777777" w:rsidR="009940CB" w:rsidRDefault="009940CB" w:rsidP="009940CB">
      <w:pPr>
        <w:pStyle w:val="Heading2"/>
      </w:pPr>
      <w:r>
        <w:t xml:space="preserve">Descriptive Statistics </w:t>
      </w:r>
    </w:p>
    <w:p w14:paraId="0637FBBC" w14:textId="7C524AEE" w:rsidR="009940CB" w:rsidRDefault="009940CB" w:rsidP="009940CB">
      <w:pPr>
        <w:rPr>
          <w:rFonts w:cs="Times New Roman"/>
        </w:rPr>
      </w:pPr>
      <w:r>
        <w:rPr>
          <w:rFonts w:cs="Times New Roman"/>
        </w:rPr>
        <w:t xml:space="preserve">Table 2 shows </w:t>
      </w:r>
      <w:r w:rsidR="004952BA">
        <w:rPr>
          <w:rFonts w:cs="Times New Roman"/>
        </w:rPr>
        <w:t>xxx</w:t>
      </w:r>
    </w:p>
    <w:p w14:paraId="2CC11358" w14:textId="77777777" w:rsidR="009940CB" w:rsidRDefault="009940CB" w:rsidP="009940CB">
      <w:pPr>
        <w:rPr>
          <w:rFonts w:cs="Times New Roman"/>
        </w:rPr>
      </w:pPr>
    </w:p>
    <w:p w14:paraId="060FEBB7" w14:textId="77777777" w:rsidR="009940CB" w:rsidRPr="001E53A8" w:rsidRDefault="009940CB" w:rsidP="009940CB">
      <w:pPr>
        <w:jc w:val="center"/>
        <w:rPr>
          <w:rFonts w:cs="Times New Roman"/>
        </w:rPr>
      </w:pPr>
      <w:r w:rsidRPr="001E53A8">
        <w:rPr>
          <w:rFonts w:cs="Times New Roman"/>
        </w:rPr>
        <w:t>Table 2</w:t>
      </w:r>
      <w:r>
        <w:rPr>
          <w:rFonts w:cs="Times New Roman"/>
        </w:rPr>
        <w:t>.</w:t>
      </w:r>
      <w:r w:rsidRPr="001E53A8">
        <w:rPr>
          <w:rFonts w:cs="Times New Roman"/>
        </w:rPr>
        <w:t xml:space="preserve"> Descriptive Statistics</w:t>
      </w:r>
    </w:p>
    <w:tbl>
      <w:tblPr>
        <w:tblStyle w:val="TableGrid"/>
        <w:tblW w:w="7479" w:type="dxa"/>
        <w:jc w:val="center"/>
        <w:tblLook w:val="04A0" w:firstRow="1" w:lastRow="0" w:firstColumn="1" w:lastColumn="0" w:noHBand="0" w:noVBand="1"/>
      </w:tblPr>
      <w:tblGrid>
        <w:gridCol w:w="2943"/>
        <w:gridCol w:w="1985"/>
        <w:gridCol w:w="2551"/>
      </w:tblGrid>
      <w:tr w:rsidR="009940CB" w:rsidRPr="001E53A8" w14:paraId="23E1FB9B" w14:textId="77777777" w:rsidTr="00D065CF">
        <w:trPr>
          <w:jc w:val="center"/>
        </w:trPr>
        <w:tc>
          <w:tcPr>
            <w:tcW w:w="2943" w:type="dxa"/>
            <w:tcBorders>
              <w:top w:val="single" w:sz="4" w:space="0" w:color="auto"/>
              <w:left w:val="nil"/>
              <w:bottom w:val="single" w:sz="4" w:space="0" w:color="auto"/>
              <w:right w:val="nil"/>
            </w:tcBorders>
            <w:hideMark/>
          </w:tcPr>
          <w:p w14:paraId="2BD28FAB" w14:textId="77777777" w:rsidR="009940CB" w:rsidRPr="001E53A8" w:rsidRDefault="009940CB" w:rsidP="00D065CF">
            <w:pPr>
              <w:rPr>
                <w:rFonts w:cs="Times New Roman"/>
                <w:sz w:val="22"/>
              </w:rPr>
            </w:pPr>
            <w:r w:rsidRPr="001E53A8">
              <w:rPr>
                <w:rFonts w:cs="Times New Roman"/>
              </w:rPr>
              <w:t>Variables</w:t>
            </w:r>
          </w:p>
        </w:tc>
        <w:tc>
          <w:tcPr>
            <w:tcW w:w="1985" w:type="dxa"/>
            <w:tcBorders>
              <w:top w:val="single" w:sz="4" w:space="0" w:color="auto"/>
              <w:left w:val="nil"/>
              <w:bottom w:val="single" w:sz="4" w:space="0" w:color="auto"/>
              <w:right w:val="nil"/>
            </w:tcBorders>
            <w:vAlign w:val="bottom"/>
            <w:hideMark/>
          </w:tcPr>
          <w:p w14:paraId="47DE51D6" w14:textId="77777777" w:rsidR="009940CB" w:rsidRPr="001E53A8" w:rsidRDefault="009940CB" w:rsidP="00D065CF">
            <w:pPr>
              <w:jc w:val="center"/>
              <w:rPr>
                <w:rFonts w:eastAsia="Times New Roman" w:cs="Times New Roman"/>
                <w:iCs/>
                <w:lang w:eastAsia="en-GB"/>
              </w:rPr>
            </w:pPr>
            <w:r w:rsidRPr="001E53A8">
              <w:rPr>
                <w:rFonts w:eastAsia="Times New Roman" w:cs="Times New Roman"/>
                <w:iCs/>
                <w:lang w:eastAsia="en-GB"/>
              </w:rPr>
              <w:t xml:space="preserve">                   Mean</w:t>
            </w:r>
          </w:p>
        </w:tc>
        <w:tc>
          <w:tcPr>
            <w:tcW w:w="2551" w:type="dxa"/>
            <w:tcBorders>
              <w:top w:val="single" w:sz="4" w:space="0" w:color="auto"/>
              <w:left w:val="nil"/>
              <w:bottom w:val="single" w:sz="4" w:space="0" w:color="auto"/>
              <w:right w:val="nil"/>
            </w:tcBorders>
            <w:vAlign w:val="bottom"/>
            <w:hideMark/>
          </w:tcPr>
          <w:p w14:paraId="36F659DB" w14:textId="77777777" w:rsidR="009940CB" w:rsidRPr="001E53A8" w:rsidRDefault="009940CB" w:rsidP="00D065CF">
            <w:pPr>
              <w:jc w:val="center"/>
              <w:rPr>
                <w:rFonts w:eastAsia="Times New Roman" w:cs="Times New Roman"/>
                <w:iCs/>
                <w:lang w:eastAsia="en-GB"/>
              </w:rPr>
            </w:pPr>
            <w:r w:rsidRPr="001E53A8">
              <w:rPr>
                <w:rFonts w:eastAsia="Times New Roman" w:cs="Times New Roman"/>
                <w:iCs/>
                <w:lang w:eastAsia="en-GB"/>
              </w:rPr>
              <w:t xml:space="preserve">                                SD</w:t>
            </w:r>
          </w:p>
        </w:tc>
      </w:tr>
      <w:tr w:rsidR="009940CB" w14:paraId="0189D45C" w14:textId="77777777" w:rsidTr="00D065CF">
        <w:trPr>
          <w:jc w:val="center"/>
        </w:trPr>
        <w:tc>
          <w:tcPr>
            <w:tcW w:w="2943" w:type="dxa"/>
            <w:tcBorders>
              <w:top w:val="single" w:sz="4" w:space="0" w:color="auto"/>
              <w:left w:val="nil"/>
              <w:bottom w:val="nil"/>
              <w:right w:val="nil"/>
            </w:tcBorders>
            <w:vAlign w:val="bottom"/>
            <w:hideMark/>
          </w:tcPr>
          <w:p w14:paraId="2F7E2301" w14:textId="77777777" w:rsidR="009940CB" w:rsidRDefault="009940CB" w:rsidP="00D065CF">
            <w:pPr>
              <w:rPr>
                <w:rFonts w:eastAsia="Times New Roman" w:cs="Times New Roman"/>
                <w:lang w:eastAsia="en-GB"/>
              </w:rPr>
            </w:pPr>
            <w:r>
              <w:rPr>
                <w:rFonts w:eastAsia="Times New Roman" w:cs="Times New Roman"/>
                <w:lang w:eastAsia="en-GB"/>
              </w:rPr>
              <w:t>D</w:t>
            </w:r>
          </w:p>
        </w:tc>
        <w:tc>
          <w:tcPr>
            <w:tcW w:w="1985" w:type="dxa"/>
            <w:tcBorders>
              <w:top w:val="single" w:sz="4" w:space="0" w:color="auto"/>
              <w:left w:val="nil"/>
              <w:bottom w:val="nil"/>
              <w:right w:val="nil"/>
            </w:tcBorders>
            <w:vAlign w:val="bottom"/>
            <w:hideMark/>
          </w:tcPr>
          <w:p w14:paraId="1511B1F6" w14:textId="77777777" w:rsidR="009940CB" w:rsidRDefault="009940CB" w:rsidP="00D065CF">
            <w:pPr>
              <w:jc w:val="right"/>
              <w:rPr>
                <w:rFonts w:eastAsia="Times New Roman" w:cs="Times New Roman"/>
                <w:lang w:eastAsia="en-GB"/>
              </w:rPr>
            </w:pPr>
            <w:r>
              <w:rPr>
                <w:rFonts w:eastAsia="Times New Roman" w:cs="Times New Roman"/>
                <w:lang w:eastAsia="en-GB"/>
              </w:rPr>
              <w:t>0.102499</w:t>
            </w:r>
          </w:p>
        </w:tc>
        <w:tc>
          <w:tcPr>
            <w:tcW w:w="2551" w:type="dxa"/>
            <w:tcBorders>
              <w:top w:val="single" w:sz="4" w:space="0" w:color="auto"/>
              <w:left w:val="nil"/>
              <w:bottom w:val="nil"/>
              <w:right w:val="nil"/>
            </w:tcBorders>
            <w:vAlign w:val="bottom"/>
            <w:hideMark/>
          </w:tcPr>
          <w:p w14:paraId="62E4E09D" w14:textId="77777777" w:rsidR="009940CB" w:rsidRDefault="009940CB" w:rsidP="00D065CF">
            <w:pPr>
              <w:jc w:val="right"/>
              <w:rPr>
                <w:rFonts w:eastAsia="Times New Roman" w:cs="Times New Roman"/>
                <w:lang w:eastAsia="en-GB"/>
              </w:rPr>
            </w:pPr>
            <w:r>
              <w:rPr>
                <w:rFonts w:eastAsia="Times New Roman" w:cs="Times New Roman"/>
                <w:lang w:eastAsia="en-GB"/>
              </w:rPr>
              <w:t>0.161826</w:t>
            </w:r>
          </w:p>
        </w:tc>
      </w:tr>
      <w:tr w:rsidR="009940CB" w14:paraId="1778DDAA" w14:textId="77777777" w:rsidTr="00D065CF">
        <w:trPr>
          <w:jc w:val="center"/>
        </w:trPr>
        <w:tc>
          <w:tcPr>
            <w:tcW w:w="2943" w:type="dxa"/>
            <w:tcBorders>
              <w:top w:val="nil"/>
              <w:left w:val="nil"/>
              <w:bottom w:val="nil"/>
              <w:right w:val="nil"/>
            </w:tcBorders>
            <w:vAlign w:val="bottom"/>
            <w:hideMark/>
          </w:tcPr>
          <w:p w14:paraId="1FA4816D" w14:textId="77777777" w:rsidR="009940CB" w:rsidRDefault="009940CB" w:rsidP="00D065CF">
            <w:pPr>
              <w:rPr>
                <w:rFonts w:eastAsia="Times New Roman" w:cs="Times New Roman"/>
                <w:lang w:eastAsia="en-GB"/>
              </w:rPr>
            </w:pPr>
            <w:r>
              <w:rPr>
                <w:rFonts w:eastAsia="Times New Roman" w:cs="Times New Roman"/>
                <w:lang w:eastAsia="en-GB"/>
              </w:rPr>
              <w:t>CCC</w:t>
            </w:r>
          </w:p>
        </w:tc>
        <w:tc>
          <w:tcPr>
            <w:tcW w:w="1985" w:type="dxa"/>
            <w:tcBorders>
              <w:top w:val="nil"/>
              <w:left w:val="nil"/>
              <w:bottom w:val="nil"/>
              <w:right w:val="nil"/>
            </w:tcBorders>
            <w:vAlign w:val="bottom"/>
            <w:hideMark/>
          </w:tcPr>
          <w:p w14:paraId="0505E854" w14:textId="77777777" w:rsidR="009940CB" w:rsidRDefault="009940CB" w:rsidP="00D065CF">
            <w:pPr>
              <w:jc w:val="right"/>
              <w:rPr>
                <w:rFonts w:eastAsia="Times New Roman" w:cs="Times New Roman"/>
                <w:lang w:eastAsia="en-GB"/>
              </w:rPr>
            </w:pPr>
            <w:r>
              <w:rPr>
                <w:rFonts w:eastAsia="Times New Roman" w:cs="Times New Roman"/>
                <w:lang w:eastAsia="en-GB"/>
              </w:rPr>
              <w:t>-57.838</w:t>
            </w:r>
          </w:p>
        </w:tc>
        <w:tc>
          <w:tcPr>
            <w:tcW w:w="2551" w:type="dxa"/>
            <w:tcBorders>
              <w:top w:val="nil"/>
              <w:left w:val="nil"/>
              <w:bottom w:val="nil"/>
              <w:right w:val="nil"/>
            </w:tcBorders>
            <w:vAlign w:val="bottom"/>
            <w:hideMark/>
          </w:tcPr>
          <w:p w14:paraId="4EAE8032" w14:textId="77777777" w:rsidR="009940CB" w:rsidRDefault="009940CB" w:rsidP="00D065CF">
            <w:pPr>
              <w:jc w:val="right"/>
              <w:rPr>
                <w:rFonts w:eastAsia="Times New Roman" w:cs="Times New Roman"/>
                <w:lang w:eastAsia="en-GB"/>
              </w:rPr>
            </w:pPr>
            <w:r>
              <w:rPr>
                <w:rFonts w:eastAsia="Times New Roman" w:cs="Times New Roman"/>
                <w:lang w:eastAsia="en-GB"/>
              </w:rPr>
              <w:t>934.1557</w:t>
            </w:r>
          </w:p>
        </w:tc>
      </w:tr>
      <w:tr w:rsidR="009940CB" w14:paraId="379ABAFA" w14:textId="77777777" w:rsidTr="00D065CF">
        <w:trPr>
          <w:jc w:val="center"/>
        </w:trPr>
        <w:tc>
          <w:tcPr>
            <w:tcW w:w="2943" w:type="dxa"/>
            <w:tcBorders>
              <w:top w:val="nil"/>
              <w:left w:val="nil"/>
              <w:bottom w:val="nil"/>
              <w:right w:val="nil"/>
            </w:tcBorders>
            <w:vAlign w:val="bottom"/>
            <w:hideMark/>
          </w:tcPr>
          <w:p w14:paraId="12DC7650" w14:textId="77777777" w:rsidR="009940CB" w:rsidRDefault="009940CB" w:rsidP="00D065CF">
            <w:pPr>
              <w:rPr>
                <w:rFonts w:eastAsia="Times New Roman" w:cs="Times New Roman"/>
                <w:lang w:eastAsia="en-GB"/>
              </w:rPr>
            </w:pPr>
            <w:r>
              <w:rPr>
                <w:rFonts w:eastAsia="Times New Roman" w:cs="Times New Roman"/>
                <w:lang w:eastAsia="en-GB"/>
              </w:rPr>
              <w:t>DIO</w:t>
            </w:r>
          </w:p>
        </w:tc>
        <w:tc>
          <w:tcPr>
            <w:tcW w:w="1985" w:type="dxa"/>
            <w:tcBorders>
              <w:top w:val="nil"/>
              <w:left w:val="nil"/>
              <w:bottom w:val="nil"/>
              <w:right w:val="nil"/>
            </w:tcBorders>
            <w:vAlign w:val="center"/>
            <w:hideMark/>
          </w:tcPr>
          <w:p w14:paraId="2EB38D57" w14:textId="77777777" w:rsidR="009940CB" w:rsidRDefault="009940CB" w:rsidP="00D065CF">
            <w:pPr>
              <w:jc w:val="right"/>
              <w:rPr>
                <w:rFonts w:eastAsia="Times New Roman" w:cs="Times New Roman"/>
                <w:lang w:eastAsia="en-GB"/>
              </w:rPr>
            </w:pPr>
            <w:r>
              <w:rPr>
                <w:rFonts w:eastAsia="Times New Roman" w:cs="Times New Roman"/>
                <w:lang w:eastAsia="en-GB"/>
              </w:rPr>
              <w:t> 148.2214</w:t>
            </w:r>
          </w:p>
        </w:tc>
        <w:tc>
          <w:tcPr>
            <w:tcW w:w="2551" w:type="dxa"/>
            <w:tcBorders>
              <w:top w:val="nil"/>
              <w:left w:val="nil"/>
              <w:bottom w:val="nil"/>
              <w:right w:val="nil"/>
            </w:tcBorders>
            <w:vAlign w:val="center"/>
            <w:hideMark/>
          </w:tcPr>
          <w:p w14:paraId="394217E0" w14:textId="77777777" w:rsidR="009940CB" w:rsidRDefault="009940CB" w:rsidP="00D065CF">
            <w:pPr>
              <w:jc w:val="right"/>
              <w:rPr>
                <w:rFonts w:eastAsia="Times New Roman" w:cs="Times New Roman"/>
                <w:lang w:eastAsia="en-GB"/>
              </w:rPr>
            </w:pPr>
            <w:r>
              <w:rPr>
                <w:rFonts w:eastAsia="Times New Roman" w:cs="Times New Roman"/>
                <w:lang w:eastAsia="en-GB"/>
              </w:rPr>
              <w:t xml:space="preserve">     112.0272</w:t>
            </w:r>
          </w:p>
        </w:tc>
      </w:tr>
      <w:tr w:rsidR="009940CB" w14:paraId="7392113F" w14:textId="77777777" w:rsidTr="00D065CF">
        <w:trPr>
          <w:jc w:val="center"/>
        </w:trPr>
        <w:tc>
          <w:tcPr>
            <w:tcW w:w="2943" w:type="dxa"/>
            <w:tcBorders>
              <w:top w:val="nil"/>
              <w:left w:val="nil"/>
              <w:bottom w:val="nil"/>
              <w:right w:val="nil"/>
            </w:tcBorders>
            <w:vAlign w:val="bottom"/>
            <w:hideMark/>
          </w:tcPr>
          <w:p w14:paraId="4603D10D" w14:textId="77777777" w:rsidR="009940CB" w:rsidRDefault="009940CB" w:rsidP="00D065CF">
            <w:pPr>
              <w:rPr>
                <w:rFonts w:eastAsia="Times New Roman" w:cs="Times New Roman"/>
                <w:lang w:eastAsia="en-GB"/>
              </w:rPr>
            </w:pPr>
            <w:r>
              <w:rPr>
                <w:rFonts w:eastAsia="Times New Roman" w:cs="Times New Roman"/>
                <w:lang w:eastAsia="en-GB"/>
              </w:rPr>
              <w:t>ROA</w:t>
            </w:r>
          </w:p>
        </w:tc>
        <w:tc>
          <w:tcPr>
            <w:tcW w:w="1985" w:type="dxa"/>
            <w:tcBorders>
              <w:top w:val="nil"/>
              <w:left w:val="nil"/>
              <w:bottom w:val="nil"/>
              <w:right w:val="nil"/>
            </w:tcBorders>
            <w:vAlign w:val="center"/>
            <w:hideMark/>
          </w:tcPr>
          <w:p w14:paraId="1B77BD76" w14:textId="77777777" w:rsidR="009940CB" w:rsidRDefault="009940CB" w:rsidP="00D065CF">
            <w:pPr>
              <w:jc w:val="right"/>
              <w:rPr>
                <w:rFonts w:eastAsia="Times New Roman" w:cs="Times New Roman"/>
                <w:lang w:eastAsia="en-GB"/>
              </w:rPr>
            </w:pPr>
            <w:r>
              <w:rPr>
                <w:rFonts w:eastAsia="Times New Roman" w:cs="Times New Roman"/>
                <w:lang w:eastAsia="en-GB"/>
              </w:rPr>
              <w:t>-0.0005</w:t>
            </w:r>
          </w:p>
        </w:tc>
        <w:tc>
          <w:tcPr>
            <w:tcW w:w="2551" w:type="dxa"/>
            <w:tcBorders>
              <w:top w:val="nil"/>
              <w:left w:val="nil"/>
              <w:bottom w:val="nil"/>
              <w:right w:val="nil"/>
            </w:tcBorders>
            <w:vAlign w:val="center"/>
            <w:hideMark/>
          </w:tcPr>
          <w:p w14:paraId="5BAC1442" w14:textId="77777777" w:rsidR="009940CB" w:rsidRDefault="009940CB" w:rsidP="00D065CF">
            <w:pPr>
              <w:jc w:val="right"/>
              <w:rPr>
                <w:rFonts w:eastAsia="Times New Roman" w:cs="Times New Roman"/>
                <w:lang w:eastAsia="en-GB"/>
              </w:rPr>
            </w:pPr>
            <w:r>
              <w:rPr>
                <w:rFonts w:eastAsia="Times New Roman" w:cs="Times New Roman"/>
                <w:lang w:eastAsia="en-GB"/>
              </w:rPr>
              <w:t> 0.368688</w:t>
            </w:r>
          </w:p>
        </w:tc>
      </w:tr>
      <w:tr w:rsidR="009940CB" w14:paraId="49502F57" w14:textId="77777777" w:rsidTr="00D065CF">
        <w:trPr>
          <w:trHeight w:val="136"/>
          <w:jc w:val="center"/>
        </w:trPr>
        <w:tc>
          <w:tcPr>
            <w:tcW w:w="2943" w:type="dxa"/>
            <w:tcBorders>
              <w:top w:val="nil"/>
              <w:left w:val="nil"/>
              <w:bottom w:val="single" w:sz="4" w:space="0" w:color="auto"/>
              <w:right w:val="nil"/>
            </w:tcBorders>
            <w:vAlign w:val="bottom"/>
            <w:hideMark/>
          </w:tcPr>
          <w:p w14:paraId="45ACA5F5" w14:textId="77777777" w:rsidR="009940CB" w:rsidRDefault="009940CB" w:rsidP="00D065CF">
            <w:pPr>
              <w:rPr>
                <w:rFonts w:eastAsia="Times New Roman" w:cs="Times New Roman"/>
                <w:lang w:eastAsia="en-GB"/>
              </w:rPr>
            </w:pPr>
            <w:r>
              <w:rPr>
                <w:rFonts w:eastAsia="Times New Roman" w:cs="Times New Roman"/>
                <w:lang w:eastAsia="en-GB"/>
              </w:rPr>
              <w:t>GROW</w:t>
            </w:r>
          </w:p>
        </w:tc>
        <w:tc>
          <w:tcPr>
            <w:tcW w:w="1985" w:type="dxa"/>
            <w:tcBorders>
              <w:top w:val="nil"/>
              <w:left w:val="nil"/>
              <w:bottom w:val="single" w:sz="4" w:space="0" w:color="auto"/>
              <w:right w:val="nil"/>
            </w:tcBorders>
            <w:vAlign w:val="center"/>
            <w:hideMark/>
          </w:tcPr>
          <w:p w14:paraId="0B677C74" w14:textId="77777777" w:rsidR="009940CB" w:rsidRDefault="009940CB" w:rsidP="00D065CF">
            <w:pPr>
              <w:jc w:val="right"/>
              <w:rPr>
                <w:rFonts w:eastAsia="Times New Roman" w:cs="Times New Roman"/>
                <w:lang w:eastAsia="en-GB"/>
              </w:rPr>
            </w:pPr>
            <w:r>
              <w:rPr>
                <w:rFonts w:eastAsia="Times New Roman" w:cs="Times New Roman"/>
                <w:lang w:eastAsia="en-GB"/>
              </w:rPr>
              <w:t> 0.011359</w:t>
            </w:r>
          </w:p>
        </w:tc>
        <w:tc>
          <w:tcPr>
            <w:tcW w:w="2551" w:type="dxa"/>
            <w:tcBorders>
              <w:top w:val="nil"/>
              <w:left w:val="nil"/>
              <w:bottom w:val="single" w:sz="4" w:space="0" w:color="auto"/>
              <w:right w:val="nil"/>
            </w:tcBorders>
            <w:vAlign w:val="center"/>
            <w:hideMark/>
          </w:tcPr>
          <w:p w14:paraId="1C1E1674" w14:textId="77777777" w:rsidR="009940CB" w:rsidRDefault="009940CB" w:rsidP="00D065CF">
            <w:pPr>
              <w:jc w:val="right"/>
              <w:rPr>
                <w:rFonts w:eastAsia="Times New Roman" w:cs="Times New Roman"/>
                <w:lang w:eastAsia="en-GB"/>
              </w:rPr>
            </w:pPr>
            <w:r>
              <w:rPr>
                <w:rFonts w:eastAsia="Times New Roman" w:cs="Times New Roman"/>
                <w:lang w:eastAsia="en-GB"/>
              </w:rPr>
              <w:t> 0.011684</w:t>
            </w:r>
          </w:p>
        </w:tc>
      </w:tr>
    </w:tbl>
    <w:p w14:paraId="2434F639" w14:textId="77777777" w:rsidR="009940CB" w:rsidRPr="009940CB" w:rsidRDefault="009940CB" w:rsidP="009940CB"/>
    <w:p w14:paraId="7103FBC8" w14:textId="77777777" w:rsidR="002C0F52" w:rsidRDefault="002C0F52" w:rsidP="00EF3BF8">
      <w:pPr>
        <w:pStyle w:val="Heading1"/>
      </w:pPr>
      <w:r w:rsidRPr="002C0F52">
        <w:t>Conclusion</w:t>
      </w:r>
      <w:r w:rsidR="00EF3BF8">
        <w:t xml:space="preserve"> AND RECOMMENDATIONS</w:t>
      </w:r>
    </w:p>
    <w:p w14:paraId="40DF0BD7" w14:textId="7ACD8E23" w:rsidR="00EF3BF8" w:rsidRDefault="00EF3BF8" w:rsidP="00EF3BF8">
      <w:pPr>
        <w:rPr>
          <w:rFonts w:cs="Times New Roman"/>
        </w:rPr>
      </w:pPr>
      <w:r>
        <w:rPr>
          <w:rFonts w:cs="Times New Roman"/>
        </w:rPr>
        <w:t xml:space="preserve">This study examined the relationship between </w:t>
      </w:r>
      <w:r w:rsidR="004952BA">
        <w:rPr>
          <w:rFonts w:cs="Times New Roman"/>
        </w:rPr>
        <w:t>xx</w:t>
      </w:r>
    </w:p>
    <w:p w14:paraId="47D5FBF7" w14:textId="77777777" w:rsidR="00EF3BF8" w:rsidRPr="00EF3BF8" w:rsidRDefault="00EF3BF8" w:rsidP="00EF3BF8">
      <w:pPr>
        <w:rPr>
          <w:lang w:val="en-US"/>
        </w:rPr>
      </w:pPr>
    </w:p>
    <w:p w14:paraId="773009CB" w14:textId="77777777" w:rsidR="002C0F52" w:rsidRDefault="002C0F52" w:rsidP="00780D26">
      <w:pPr>
        <w:pStyle w:val="Heading1"/>
      </w:pPr>
      <w:r w:rsidRPr="002C0F52">
        <w:t>References</w:t>
      </w:r>
    </w:p>
    <w:p w14:paraId="08F4B380" w14:textId="77777777" w:rsidR="00E429C9" w:rsidRDefault="00E429C9" w:rsidP="00E429C9">
      <w:pPr>
        <w:ind w:left="720" w:hanging="720"/>
        <w:rPr>
          <w:rFonts w:cs="Times New Roman"/>
          <w:shd w:val="clear" w:color="auto" w:fill="FFFFFF"/>
        </w:rPr>
      </w:pPr>
      <w:r>
        <w:rPr>
          <w:rFonts w:cs="Times New Roman"/>
          <w:shd w:val="clear" w:color="auto" w:fill="FFFFFF"/>
        </w:rPr>
        <w:t>Abdioğlu, N. (2016). On the Determinants of Corporate Dividend Policy: A Tobit Model Approach. </w:t>
      </w:r>
      <w:r>
        <w:rPr>
          <w:rFonts w:cs="Times New Roman"/>
          <w:i/>
          <w:iCs/>
          <w:shd w:val="clear" w:color="auto" w:fill="FFFFFF"/>
        </w:rPr>
        <w:t>Yönetim ve Ekonomi Araştırmaları Dergisi</w:t>
      </w:r>
      <w:r>
        <w:rPr>
          <w:rFonts w:cs="Times New Roman"/>
          <w:shd w:val="clear" w:color="auto" w:fill="FFFFFF"/>
        </w:rPr>
        <w:t>, </w:t>
      </w:r>
      <w:r>
        <w:rPr>
          <w:rFonts w:cs="Times New Roman"/>
          <w:i/>
          <w:iCs/>
          <w:shd w:val="clear" w:color="auto" w:fill="FFFFFF"/>
        </w:rPr>
        <w:t>14</w:t>
      </w:r>
      <w:r>
        <w:rPr>
          <w:rFonts w:cs="Times New Roman"/>
          <w:shd w:val="clear" w:color="auto" w:fill="FFFFFF"/>
        </w:rPr>
        <w:t>(1), 332-345.</w:t>
      </w:r>
    </w:p>
    <w:p w14:paraId="2E96E7A1" w14:textId="77777777" w:rsidR="00E429C9" w:rsidRDefault="00E429C9" w:rsidP="00E429C9">
      <w:pPr>
        <w:ind w:left="720" w:hanging="720"/>
        <w:rPr>
          <w:rFonts w:cs="Times New Roman"/>
          <w:shd w:val="clear" w:color="auto" w:fill="FFFFFF"/>
        </w:rPr>
      </w:pPr>
      <w:r>
        <w:rPr>
          <w:rFonts w:cs="Times New Roman"/>
          <w:shd w:val="clear" w:color="auto" w:fill="FFFFFF"/>
        </w:rPr>
        <w:t xml:space="preserve">Agyemang Badu, E. (2013). Determinants of dividend payout policy of listed financial institutions in Ghana. </w:t>
      </w:r>
      <w:r>
        <w:rPr>
          <w:rFonts w:cs="Times New Roman"/>
          <w:i/>
          <w:shd w:val="clear" w:color="auto" w:fill="FFFFFF"/>
        </w:rPr>
        <w:t>Research Journal of Finance and Accounting, 4</w:t>
      </w:r>
      <w:r>
        <w:rPr>
          <w:rFonts w:cs="Times New Roman"/>
          <w:shd w:val="clear" w:color="auto" w:fill="FFFFFF"/>
        </w:rPr>
        <w:t>(7), 185-190.</w:t>
      </w:r>
    </w:p>
    <w:p w14:paraId="6E40D2D1" w14:textId="77777777" w:rsidR="00E429C9" w:rsidRDefault="00E429C9" w:rsidP="00E429C9">
      <w:pPr>
        <w:ind w:left="720" w:hanging="720"/>
        <w:rPr>
          <w:rFonts w:cs="Times New Roman"/>
          <w:shd w:val="clear" w:color="auto" w:fill="FFFFFF"/>
        </w:rPr>
      </w:pPr>
      <w:r>
        <w:rPr>
          <w:rFonts w:cs="Times New Roman"/>
          <w:shd w:val="clear" w:color="auto" w:fill="FFFFFF"/>
        </w:rPr>
        <w:t>Ahmed, H., &amp; Javid, A. Y. (2008). The determinants of dividend policy in Pakistan.</w:t>
      </w:r>
      <w:r>
        <w:rPr>
          <w:rFonts w:cs="Times New Roman"/>
          <w:i/>
          <w:iCs/>
          <w:shd w:val="clear" w:color="auto" w:fill="FFFFFF"/>
        </w:rPr>
        <w:t xml:space="preserve"> International Research Journal of Finance and Economics</w:t>
      </w:r>
      <w:r>
        <w:rPr>
          <w:rFonts w:cs="Times New Roman"/>
          <w:shd w:val="clear" w:color="auto" w:fill="FFFFFF"/>
        </w:rPr>
        <w:t>, </w:t>
      </w:r>
      <w:r>
        <w:rPr>
          <w:rFonts w:cs="Times New Roman"/>
          <w:i/>
          <w:iCs/>
          <w:shd w:val="clear" w:color="auto" w:fill="FFFFFF"/>
        </w:rPr>
        <w:t>29</w:t>
      </w:r>
      <w:r>
        <w:rPr>
          <w:rFonts w:cs="Times New Roman"/>
          <w:shd w:val="clear" w:color="auto" w:fill="FFFFFF"/>
        </w:rPr>
        <w:t>, 110-125.</w:t>
      </w:r>
    </w:p>
    <w:p w14:paraId="47E49921" w14:textId="77777777" w:rsidR="00E429C9" w:rsidRDefault="00E429C9" w:rsidP="00E429C9">
      <w:pPr>
        <w:ind w:left="720" w:hanging="720"/>
        <w:rPr>
          <w:rFonts w:cs="Times New Roman"/>
          <w:i/>
          <w:shd w:val="clear" w:color="auto" w:fill="FFFFFF"/>
        </w:rPr>
      </w:pPr>
      <w:r>
        <w:rPr>
          <w:rFonts w:cs="Times New Roman"/>
          <w:shd w:val="clear" w:color="auto" w:fill="FFFFFF"/>
        </w:rPr>
        <w:t xml:space="preserve">Al-Kuwari, D. (2009). Determinants of the dividend policy of companies listed on emerging stock exchanges: the case of the Gulf Cooperation Council (GCC) countries. </w:t>
      </w:r>
      <w:r>
        <w:rPr>
          <w:rFonts w:cs="Times New Roman"/>
          <w:i/>
          <w:shd w:val="clear" w:color="auto" w:fill="FFFFFF"/>
        </w:rPr>
        <w:t>Global Economy and Finance Journal, 2(2), 38-63.</w:t>
      </w:r>
    </w:p>
    <w:p w14:paraId="27D374E9" w14:textId="77777777" w:rsidR="00E429C9" w:rsidRDefault="00E429C9" w:rsidP="00E429C9">
      <w:pPr>
        <w:ind w:left="720" w:hanging="720"/>
        <w:rPr>
          <w:rFonts w:cs="Times New Roman"/>
          <w:shd w:val="clear" w:color="auto" w:fill="FFFFFF"/>
        </w:rPr>
      </w:pPr>
      <w:r>
        <w:rPr>
          <w:rFonts w:cs="Times New Roman"/>
          <w:shd w:val="clear" w:color="auto" w:fill="FFFFFF"/>
        </w:rPr>
        <w:t>Al-Najjar, B., &amp; Hussainey, K. (2009). The association between dividend payout and outside directorships. </w:t>
      </w:r>
      <w:r>
        <w:rPr>
          <w:rFonts w:cs="Times New Roman"/>
          <w:i/>
          <w:iCs/>
          <w:shd w:val="clear" w:color="auto" w:fill="FFFFFF"/>
        </w:rPr>
        <w:t>Journal of Applied Accounting Research</w:t>
      </w:r>
      <w:r>
        <w:rPr>
          <w:rFonts w:cs="Times New Roman"/>
          <w:shd w:val="clear" w:color="auto" w:fill="FFFFFF"/>
        </w:rPr>
        <w:t>, </w:t>
      </w:r>
      <w:r>
        <w:rPr>
          <w:rFonts w:cs="Times New Roman"/>
          <w:i/>
          <w:iCs/>
          <w:shd w:val="clear" w:color="auto" w:fill="FFFFFF"/>
        </w:rPr>
        <w:t>10</w:t>
      </w:r>
      <w:r>
        <w:rPr>
          <w:rFonts w:cs="Times New Roman"/>
          <w:shd w:val="clear" w:color="auto" w:fill="FFFFFF"/>
        </w:rPr>
        <w:t>(1), 4-19.</w:t>
      </w:r>
    </w:p>
    <w:p w14:paraId="7638D406" w14:textId="77777777" w:rsidR="00E429C9" w:rsidRDefault="00E429C9" w:rsidP="00E429C9">
      <w:pPr>
        <w:ind w:left="720" w:hanging="720"/>
        <w:rPr>
          <w:rFonts w:cs="Times New Roman"/>
          <w:shd w:val="clear" w:color="auto" w:fill="FFFFFF"/>
        </w:rPr>
      </w:pPr>
      <w:r>
        <w:rPr>
          <w:rFonts w:cs="Times New Roman"/>
          <w:shd w:val="clear" w:color="auto" w:fill="FFFFFF"/>
        </w:rPr>
        <w:t>Amidu, M., &amp; Abor, J. (2006). Determinants of dividend payout ratios in Ghana. </w:t>
      </w:r>
      <w:r>
        <w:rPr>
          <w:rFonts w:cs="Times New Roman"/>
          <w:i/>
          <w:iCs/>
          <w:shd w:val="clear" w:color="auto" w:fill="FFFFFF"/>
        </w:rPr>
        <w:t>The journal of risk finance</w:t>
      </w:r>
      <w:r>
        <w:rPr>
          <w:rFonts w:cs="Times New Roman"/>
          <w:shd w:val="clear" w:color="auto" w:fill="FFFFFF"/>
        </w:rPr>
        <w:t>, </w:t>
      </w:r>
      <w:r>
        <w:rPr>
          <w:rFonts w:cs="Times New Roman"/>
          <w:i/>
          <w:iCs/>
          <w:shd w:val="clear" w:color="auto" w:fill="FFFFFF"/>
        </w:rPr>
        <w:t>7</w:t>
      </w:r>
      <w:r>
        <w:rPr>
          <w:rFonts w:cs="Times New Roman"/>
          <w:shd w:val="clear" w:color="auto" w:fill="FFFFFF"/>
        </w:rPr>
        <w:t>(2), 136-145.</w:t>
      </w:r>
    </w:p>
    <w:p w14:paraId="7CFC2555" w14:textId="77777777" w:rsidR="00E429C9" w:rsidRPr="00E429C9" w:rsidRDefault="00E429C9" w:rsidP="00E429C9">
      <w:pPr>
        <w:rPr>
          <w:lang w:val="en-US"/>
        </w:rPr>
      </w:pPr>
      <w:bookmarkStart w:id="0" w:name="_GoBack"/>
      <w:bookmarkEnd w:id="0"/>
    </w:p>
    <w:p w14:paraId="70311CB2" w14:textId="77777777" w:rsidR="002C0F52" w:rsidRDefault="002C0F52" w:rsidP="00FF71EC">
      <w:pPr>
        <w:pStyle w:val="ReferenceList"/>
      </w:pPr>
    </w:p>
    <w:p w14:paraId="2726CB62" w14:textId="77777777" w:rsidR="00FF71EC" w:rsidRDefault="00FF71EC" w:rsidP="00780D26">
      <w:pPr>
        <w:pStyle w:val="Heading1"/>
      </w:pPr>
      <w:r>
        <w:t>Acknowledgement</w:t>
      </w:r>
    </w:p>
    <w:p w14:paraId="165525AD" w14:textId="145A7C9E" w:rsidR="00D23AE8" w:rsidRDefault="00BC2620" w:rsidP="00FF71EC">
      <w:pPr>
        <w:ind w:firstLine="0"/>
        <w:rPr>
          <w:lang w:val="en-US"/>
        </w:rPr>
      </w:pPr>
      <w:r w:rsidRPr="00BC2620">
        <w:rPr>
          <w:rFonts w:cs="Times New Roman"/>
          <w:color w:val="000000" w:themeColor="text1"/>
          <w:szCs w:val="20"/>
          <w:shd w:val="clear" w:color="auto" w:fill="FFFFFF"/>
        </w:rPr>
        <w:t>The author</w:t>
      </w:r>
      <w:r w:rsidR="00AC27AD">
        <w:rPr>
          <w:rFonts w:cs="Times New Roman"/>
          <w:color w:val="000000" w:themeColor="text1"/>
          <w:szCs w:val="20"/>
          <w:shd w:val="clear" w:color="auto" w:fill="FFFFFF"/>
        </w:rPr>
        <w:t xml:space="preserve"> is</w:t>
      </w:r>
      <w:r w:rsidRPr="00BC2620">
        <w:rPr>
          <w:rFonts w:cs="Times New Roman"/>
          <w:color w:val="000000" w:themeColor="text1"/>
          <w:szCs w:val="20"/>
          <w:shd w:val="clear" w:color="auto" w:fill="FFFFFF"/>
        </w:rPr>
        <w:t xml:space="preserve"> grateful to the anonymous reviewers</w:t>
      </w:r>
      <w:r w:rsidR="00BD3E87">
        <w:rPr>
          <w:lang w:val="en-US"/>
        </w:rPr>
        <w:t xml:space="preserve"> of this paper. </w:t>
      </w:r>
    </w:p>
    <w:p w14:paraId="09832129" w14:textId="77777777" w:rsidR="00D23AE8" w:rsidRPr="00D23AE8" w:rsidRDefault="00D23AE8" w:rsidP="00D23AE8">
      <w:pPr>
        <w:rPr>
          <w:lang w:val="en-US"/>
        </w:rPr>
      </w:pPr>
    </w:p>
    <w:p w14:paraId="6E6B793D" w14:textId="7E6846A0" w:rsidR="00D23AE8" w:rsidRDefault="00D23AE8" w:rsidP="00D23AE8">
      <w:pPr>
        <w:rPr>
          <w:lang w:val="en-US"/>
        </w:rPr>
      </w:pPr>
    </w:p>
    <w:p w14:paraId="016A6EA0" w14:textId="6F4FABB3" w:rsidR="00D23AE8" w:rsidRDefault="00D23AE8" w:rsidP="00D23AE8">
      <w:pPr>
        <w:rPr>
          <w:lang w:val="en-US"/>
        </w:rPr>
      </w:pPr>
    </w:p>
    <w:p w14:paraId="5E7AEE8F" w14:textId="61648899" w:rsidR="00D23AE8" w:rsidRDefault="00D23AE8" w:rsidP="00D23AE8">
      <w:pPr>
        <w:rPr>
          <w:lang w:val="en-US"/>
        </w:rPr>
      </w:pPr>
    </w:p>
    <w:p w14:paraId="68D93530" w14:textId="211D82F8" w:rsidR="00FF71EC" w:rsidRDefault="00FF71EC" w:rsidP="00D23AE8">
      <w:pPr>
        <w:rPr>
          <w:lang w:val="en-US"/>
        </w:rPr>
      </w:pPr>
    </w:p>
    <w:p w14:paraId="0436347D" w14:textId="302A5846" w:rsidR="00684135" w:rsidRDefault="00684135" w:rsidP="00D23AE8">
      <w:pPr>
        <w:rPr>
          <w:lang w:val="en-US"/>
        </w:rPr>
      </w:pPr>
    </w:p>
    <w:p w14:paraId="638948F9" w14:textId="0A9E5EEB" w:rsidR="00684135" w:rsidRDefault="00684135" w:rsidP="00D23AE8">
      <w:pPr>
        <w:rPr>
          <w:lang w:val="en-US"/>
        </w:rPr>
      </w:pPr>
    </w:p>
    <w:p w14:paraId="78AC1E08" w14:textId="720AFB57" w:rsidR="00684135" w:rsidRDefault="00684135" w:rsidP="00D23AE8">
      <w:pPr>
        <w:rPr>
          <w:lang w:val="en-US"/>
        </w:rPr>
      </w:pPr>
    </w:p>
    <w:p w14:paraId="2A592374" w14:textId="158199A4" w:rsidR="00684135" w:rsidRDefault="00684135" w:rsidP="00D23AE8">
      <w:pPr>
        <w:rPr>
          <w:lang w:val="en-US"/>
        </w:rPr>
      </w:pPr>
    </w:p>
    <w:p w14:paraId="27EFD4F0" w14:textId="4FFFB49C" w:rsidR="00684135" w:rsidRDefault="00684135" w:rsidP="00D23AE8">
      <w:pPr>
        <w:rPr>
          <w:lang w:val="en-US"/>
        </w:rPr>
      </w:pPr>
    </w:p>
    <w:p w14:paraId="1FC0AC13" w14:textId="0FB460DD" w:rsidR="00684135" w:rsidRDefault="00684135" w:rsidP="00D23AE8">
      <w:pPr>
        <w:rPr>
          <w:lang w:val="en-US"/>
        </w:rPr>
      </w:pPr>
    </w:p>
    <w:p w14:paraId="15F4B270" w14:textId="343CDE3C" w:rsidR="00684135" w:rsidRDefault="00684135" w:rsidP="00D23AE8">
      <w:pPr>
        <w:rPr>
          <w:lang w:val="en-US"/>
        </w:rPr>
      </w:pPr>
    </w:p>
    <w:p w14:paraId="1E267638" w14:textId="69EB03B5" w:rsidR="00684135" w:rsidRDefault="00684135" w:rsidP="00D23AE8">
      <w:pPr>
        <w:rPr>
          <w:lang w:val="en-US"/>
        </w:rPr>
      </w:pPr>
    </w:p>
    <w:p w14:paraId="77FA2C3D" w14:textId="1950C943" w:rsidR="00684135" w:rsidRDefault="00684135" w:rsidP="00D23AE8">
      <w:pPr>
        <w:rPr>
          <w:lang w:val="en-US"/>
        </w:rPr>
      </w:pPr>
    </w:p>
    <w:p w14:paraId="4B45DBFE" w14:textId="012995D1" w:rsidR="00684135" w:rsidRDefault="00684135" w:rsidP="00D23AE8">
      <w:pPr>
        <w:rPr>
          <w:lang w:val="en-US"/>
        </w:rPr>
      </w:pPr>
    </w:p>
    <w:p w14:paraId="33651E4F" w14:textId="7593D9E5" w:rsidR="00684135" w:rsidRDefault="00684135" w:rsidP="00D23AE8">
      <w:pPr>
        <w:rPr>
          <w:lang w:val="en-US"/>
        </w:rPr>
      </w:pPr>
    </w:p>
    <w:p w14:paraId="441B2C17" w14:textId="7B0BAF6A" w:rsidR="00684135" w:rsidRDefault="00684135" w:rsidP="00D23AE8">
      <w:pPr>
        <w:rPr>
          <w:lang w:val="en-US"/>
        </w:rPr>
      </w:pPr>
    </w:p>
    <w:p w14:paraId="1D9C46C3" w14:textId="7D0E2D63" w:rsidR="00684135" w:rsidRPr="00D23AE8" w:rsidRDefault="00684135" w:rsidP="00684135">
      <w:pPr>
        <w:spacing w:before="0" w:after="0"/>
        <w:ind w:firstLine="0"/>
        <w:contextualSpacing w:val="0"/>
        <w:jc w:val="left"/>
        <w:rPr>
          <w:lang w:val="en-US"/>
        </w:rPr>
      </w:pPr>
    </w:p>
    <w:sectPr w:rsidR="00684135" w:rsidRPr="00D23AE8" w:rsidSect="0018082F">
      <w:headerReference w:type="even" r:id="rId8"/>
      <w:headerReference w:type="default" r:id="rId9"/>
      <w:footerReference w:type="even" r:id="rId10"/>
      <w:footerReference w:type="default" r:id="rId11"/>
      <w:headerReference w:type="first" r:id="rId12"/>
      <w:footerReference w:type="first" r:id="rId13"/>
      <w:type w:val="continuous"/>
      <w:pgSz w:w="11900" w:h="16840"/>
      <w:pgMar w:top="1134" w:right="1134" w:bottom="1134" w:left="1134" w:header="34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67C65" w14:textId="77777777" w:rsidR="001C6FC8" w:rsidRDefault="001C6FC8" w:rsidP="00FF173B">
      <w:r>
        <w:separator/>
      </w:r>
    </w:p>
  </w:endnote>
  <w:endnote w:type="continuationSeparator" w:id="0">
    <w:p w14:paraId="305813D6" w14:textId="77777777" w:rsidR="001C6FC8" w:rsidRDefault="001C6FC8" w:rsidP="00FF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E58300"/>
      </w:rPr>
      <w:id w:val="-631937405"/>
      <w:lock w:val="sdtContentLocked"/>
      <w:placeholder>
        <w:docPart w:val="DefaultPlaceholder_-1854013440"/>
      </w:placeholder>
      <w15:appearance w15:val="hidden"/>
    </w:sdtPr>
    <w:sdtEndPr>
      <w:rPr>
        <w:rStyle w:val="PageNumber"/>
        <w:sz w:val="18"/>
        <w:szCs w:val="22"/>
      </w:rPr>
    </w:sdtEndPr>
    <w:sdtContent>
      <w:sdt>
        <w:sdtPr>
          <w:rPr>
            <w:rStyle w:val="PageNumber"/>
            <w:color w:val="E58300"/>
          </w:rPr>
          <w:id w:val="-72199068"/>
          <w:docPartObj>
            <w:docPartGallery w:val="Page Numbers (Bottom of Page)"/>
            <w:docPartUnique/>
          </w:docPartObj>
        </w:sdtPr>
        <w:sdtEndPr>
          <w:rPr>
            <w:rStyle w:val="PageNumber"/>
            <w:sz w:val="18"/>
            <w:szCs w:val="22"/>
          </w:rPr>
        </w:sdtEndPr>
        <w:sdtContent>
          <w:p w14:paraId="3208C034" w14:textId="0D1088E2" w:rsidR="00AA43B5" w:rsidRPr="009B66CA" w:rsidRDefault="00AA43B5" w:rsidP="006979D9">
            <w:pPr>
              <w:pStyle w:val="Footer"/>
              <w:framePr w:wrap="none" w:vAnchor="text" w:hAnchor="margin" w:xAlign="inside" w:y="1"/>
              <w:rPr>
                <w:rStyle w:val="PageNumber"/>
                <w:color w:val="E58300"/>
                <w:sz w:val="18"/>
                <w:szCs w:val="22"/>
              </w:rPr>
            </w:pPr>
            <w:r w:rsidRPr="009B66CA">
              <w:rPr>
                <w:rStyle w:val="PageNumber"/>
                <w:color w:val="E58300"/>
                <w:sz w:val="18"/>
                <w:szCs w:val="22"/>
              </w:rPr>
              <w:fldChar w:fldCharType="begin"/>
            </w:r>
            <w:r w:rsidRPr="009B66CA">
              <w:rPr>
                <w:rStyle w:val="PageNumber"/>
                <w:color w:val="E58300"/>
                <w:sz w:val="18"/>
                <w:szCs w:val="22"/>
              </w:rPr>
              <w:instrText xml:space="preserve"> PAGE </w:instrText>
            </w:r>
            <w:r w:rsidRPr="009B66CA">
              <w:rPr>
                <w:rStyle w:val="PageNumber"/>
                <w:color w:val="E58300"/>
                <w:sz w:val="18"/>
                <w:szCs w:val="22"/>
              </w:rPr>
              <w:fldChar w:fldCharType="separate"/>
            </w:r>
            <w:r w:rsidR="004952BA">
              <w:rPr>
                <w:rStyle w:val="PageNumber"/>
                <w:color w:val="E58300"/>
                <w:sz w:val="18"/>
                <w:szCs w:val="22"/>
              </w:rPr>
              <w:t>2</w:t>
            </w:r>
            <w:r w:rsidRPr="009B66CA">
              <w:rPr>
                <w:rStyle w:val="PageNumber"/>
                <w:color w:val="E58300"/>
                <w:sz w:val="18"/>
                <w:szCs w:val="22"/>
              </w:rPr>
              <w:fldChar w:fldCharType="end"/>
            </w:r>
          </w:p>
        </w:sdtContent>
      </w:sdt>
    </w:sdtContent>
  </w:sdt>
  <w:sdt>
    <w:sdtPr>
      <w:rPr>
        <w:color w:val="E58300"/>
        <w:sz w:val="18"/>
        <w:szCs w:val="22"/>
      </w:rPr>
      <w:id w:val="2040546155"/>
      <w:lock w:val="sdtContentLocked"/>
      <w:placeholder>
        <w:docPart w:val="DefaultPlaceholder_-1854013440"/>
      </w:placeholder>
      <w15:appearance w15:val="hidden"/>
    </w:sdtPr>
    <w:sdtEndPr/>
    <w:sdtContent>
      <w:p w14:paraId="14C261BC" w14:textId="77777777" w:rsidR="00AA43B5" w:rsidRPr="009B66CA" w:rsidRDefault="00AA43B5" w:rsidP="006979D9">
        <w:pPr>
          <w:pStyle w:val="Footer"/>
          <w:ind w:right="360"/>
          <w:rPr>
            <w:color w:val="E58300"/>
            <w:sz w:val="18"/>
            <w:szCs w:val="22"/>
          </w:rPr>
        </w:pPr>
        <w:r w:rsidRPr="009B66CA">
          <w:rPr>
            <w:color w:val="E58300"/>
            <w:sz w:val="18"/>
            <w:szCs w:val="22"/>
          </w:rPr>
          <w:sym w:font="Wingdings 3" w:char="F075"/>
        </w:r>
        <w:r w:rsidRPr="009B66CA">
          <w:rPr>
            <w:color w:val="E58300"/>
            <w:sz w:val="18"/>
            <w:szCs w:val="22"/>
          </w:rPr>
          <w:t xml:space="preserve"> journal.ump.edu.my/</w:t>
        </w:r>
        <w:r w:rsidR="001A2886" w:rsidRPr="009B66CA">
          <w:rPr>
            <w:color w:val="E58300"/>
            <w:sz w:val="18"/>
            <w:szCs w:val="22"/>
          </w:rPr>
          <w:t>ij</w:t>
        </w:r>
        <w:r w:rsidR="009B66CA" w:rsidRPr="009B66CA">
          <w:rPr>
            <w:color w:val="E58300"/>
            <w:sz w:val="18"/>
            <w:szCs w:val="22"/>
          </w:rPr>
          <w:t>im</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E58300"/>
        <w:sz w:val="18"/>
        <w:szCs w:val="22"/>
      </w:rPr>
      <w:id w:val="-1970121538"/>
      <w:lock w:val="sdtContentLocked"/>
      <w:placeholder>
        <w:docPart w:val="DefaultPlaceholder_-1854013440"/>
      </w:placeholder>
      <w15:appearance w15:val="hidden"/>
    </w:sdtPr>
    <w:sdtEndPr>
      <w:rPr>
        <w:rStyle w:val="PageNumber"/>
      </w:rPr>
    </w:sdtEndPr>
    <w:sdtContent>
      <w:sdt>
        <w:sdtPr>
          <w:rPr>
            <w:rStyle w:val="PageNumber"/>
            <w:color w:val="E58300"/>
            <w:sz w:val="18"/>
            <w:szCs w:val="22"/>
          </w:rPr>
          <w:id w:val="-839855468"/>
          <w:docPartObj>
            <w:docPartGallery w:val="Page Numbers (Bottom of Page)"/>
            <w:docPartUnique/>
          </w:docPartObj>
        </w:sdtPr>
        <w:sdtEndPr>
          <w:rPr>
            <w:rStyle w:val="PageNumber"/>
          </w:rPr>
        </w:sdtEndPr>
        <w:sdtContent>
          <w:p w14:paraId="3A582712" w14:textId="55801735" w:rsidR="00AA43B5" w:rsidRPr="009B66CA" w:rsidRDefault="00AA43B5" w:rsidP="00AA43B5">
            <w:pPr>
              <w:pStyle w:val="Footer"/>
              <w:framePr w:wrap="none" w:vAnchor="text" w:hAnchor="margin" w:xAlign="inside" w:y="1"/>
              <w:rPr>
                <w:rStyle w:val="PageNumber"/>
                <w:color w:val="E58300"/>
                <w:sz w:val="18"/>
                <w:szCs w:val="22"/>
              </w:rPr>
            </w:pPr>
            <w:r w:rsidRPr="009B66CA">
              <w:rPr>
                <w:rStyle w:val="PageNumber"/>
                <w:color w:val="E58300"/>
                <w:sz w:val="18"/>
                <w:szCs w:val="22"/>
              </w:rPr>
              <w:fldChar w:fldCharType="begin"/>
            </w:r>
            <w:r w:rsidRPr="009B66CA">
              <w:rPr>
                <w:rStyle w:val="PageNumber"/>
                <w:color w:val="E58300"/>
                <w:sz w:val="18"/>
                <w:szCs w:val="22"/>
              </w:rPr>
              <w:instrText xml:space="preserve"> PAGE </w:instrText>
            </w:r>
            <w:r w:rsidRPr="009B66CA">
              <w:rPr>
                <w:rStyle w:val="PageNumber"/>
                <w:color w:val="E58300"/>
                <w:sz w:val="18"/>
                <w:szCs w:val="22"/>
              </w:rPr>
              <w:fldChar w:fldCharType="separate"/>
            </w:r>
            <w:r w:rsidR="004952BA">
              <w:rPr>
                <w:rStyle w:val="PageNumber"/>
                <w:color w:val="E58300"/>
                <w:sz w:val="18"/>
                <w:szCs w:val="22"/>
              </w:rPr>
              <w:t>3</w:t>
            </w:r>
            <w:r w:rsidRPr="009B66CA">
              <w:rPr>
                <w:rStyle w:val="PageNumber"/>
                <w:color w:val="E58300"/>
                <w:sz w:val="18"/>
                <w:szCs w:val="22"/>
              </w:rPr>
              <w:fldChar w:fldCharType="end"/>
            </w:r>
          </w:p>
        </w:sdtContent>
      </w:sdt>
    </w:sdtContent>
  </w:sdt>
  <w:sdt>
    <w:sdtPr>
      <w:rPr>
        <w:rStyle w:val="PageNumber"/>
        <w:color w:val="E58300"/>
        <w:sz w:val="18"/>
        <w:szCs w:val="22"/>
      </w:rPr>
      <w:id w:val="1021743935"/>
      <w:lock w:val="sdtContentLocked"/>
      <w:placeholder>
        <w:docPart w:val="DefaultPlaceholder_-1854013440"/>
      </w:placeholder>
      <w15:appearance w15:val="hidden"/>
    </w:sdtPr>
    <w:sdtEndPr>
      <w:rPr>
        <w:rStyle w:val="DefaultParagraphFont"/>
      </w:rPr>
    </w:sdtEndPr>
    <w:sdtContent>
      <w:p w14:paraId="62DFC324" w14:textId="77777777" w:rsidR="00AA43B5" w:rsidRPr="009B66CA" w:rsidRDefault="00AA43B5" w:rsidP="00E5554E">
        <w:pPr>
          <w:pStyle w:val="Footer"/>
          <w:rPr>
            <w:color w:val="E58300"/>
            <w:sz w:val="18"/>
            <w:szCs w:val="22"/>
          </w:rPr>
        </w:pPr>
        <w:r w:rsidRPr="009B66CA">
          <w:rPr>
            <w:rStyle w:val="PageNumber"/>
            <w:color w:val="E58300"/>
            <w:sz w:val="18"/>
            <w:szCs w:val="22"/>
          </w:rPr>
          <w:ptab w:relativeTo="margin" w:alignment="center" w:leader="none"/>
        </w:r>
        <w:r w:rsidRPr="009B66CA">
          <w:rPr>
            <w:rStyle w:val="PageNumber"/>
            <w:color w:val="E58300"/>
            <w:sz w:val="18"/>
            <w:szCs w:val="22"/>
          </w:rPr>
          <w:ptab w:relativeTo="margin" w:alignment="right" w:leader="none"/>
        </w:r>
        <w:r w:rsidRPr="009B66CA">
          <w:rPr>
            <w:color w:val="E58300"/>
            <w:sz w:val="18"/>
            <w:szCs w:val="22"/>
          </w:rPr>
          <w:t>journal.ump.edu.my/</w:t>
        </w:r>
        <w:r w:rsidR="001A2886" w:rsidRPr="009B66CA">
          <w:rPr>
            <w:color w:val="E58300"/>
            <w:sz w:val="18"/>
            <w:szCs w:val="22"/>
          </w:rPr>
          <w:t>ij</w:t>
        </w:r>
        <w:r w:rsidR="009B66CA">
          <w:rPr>
            <w:color w:val="E58300"/>
            <w:sz w:val="18"/>
            <w:szCs w:val="22"/>
          </w:rPr>
          <w:t>im</w:t>
        </w:r>
        <w:r w:rsidRPr="009B66CA">
          <w:rPr>
            <w:color w:val="E58300"/>
            <w:sz w:val="18"/>
            <w:szCs w:val="22"/>
          </w:rPr>
          <w:t xml:space="preserve"> </w:t>
        </w:r>
        <w:r w:rsidRPr="009B66CA">
          <w:rPr>
            <w:color w:val="E58300"/>
            <w:sz w:val="18"/>
            <w:szCs w:val="22"/>
          </w:rPr>
          <w:sym w:font="Wingdings 3" w:char="F074"/>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1B7B73"/>
        <w:sz w:val="18"/>
        <w:szCs w:val="22"/>
      </w:rPr>
      <w:id w:val="547111319"/>
      <w:lock w:val="sdtContentLocked"/>
      <w:placeholder>
        <w:docPart w:val="DefaultPlaceholder_-1854013440"/>
      </w:placeholder>
      <w15:appearance w15:val="hidden"/>
    </w:sdtPr>
    <w:sdtEndPr/>
    <w:sdtContent>
      <w:p w14:paraId="34643CBC" w14:textId="77777777" w:rsidR="0018082F" w:rsidRDefault="0074586A" w:rsidP="00155D59">
        <w:pPr>
          <w:pStyle w:val="Footer"/>
          <w:jc w:val="right"/>
          <w:rPr>
            <w:b/>
            <w:color w:val="1B7B73"/>
            <w:sz w:val="18"/>
            <w:szCs w:val="22"/>
          </w:rPr>
        </w:pPr>
        <w:r w:rsidRPr="005C071C">
          <w:rPr>
            <w:b/>
            <w:color w:val="1B7B73"/>
            <w:sz w:val="18"/>
            <w:szCs w:val="22"/>
            <w:lang w:val="en-MY" w:eastAsia="en-MY"/>
          </w:rPr>
          <mc:AlternateContent>
            <mc:Choice Requires="wps">
              <w:drawing>
                <wp:inline distT="0" distB="0" distL="0" distR="0" wp14:anchorId="3AA7B3A1" wp14:editId="4EA30A3E">
                  <wp:extent cx="6120000" cy="0"/>
                  <wp:effectExtent l="0" t="0" r="0" b="0"/>
                  <wp:docPr id="9" name="Straight Connector 9"/>
                  <wp:cNvGraphicFramePr/>
                  <a:graphic xmlns:a="http://schemas.openxmlformats.org/drawingml/2006/main">
                    <a:graphicData uri="http://schemas.microsoft.com/office/word/2010/wordprocessingShape">
                      <wps:wsp>
                        <wps:cNvCnPr/>
                        <wps:spPr>
                          <a:xfrm>
                            <a:off x="0" y="0"/>
                            <a:ext cx="6120000" cy="0"/>
                          </a:xfrm>
                          <a:prstGeom prst="line">
                            <a:avLst/>
                          </a:prstGeom>
                          <a:ln w="12700">
                            <a:solidFill>
                              <a:srgbClr val="E5830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2EEC72AC"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JR3AEAAA4EAAAOAAAAZHJzL2Uyb0RvYy54bWysU8Fu2zAMvQ/YPwi6L3YyrGuNOD2k6y7D&#10;FqzbByiyFAuQRIHS4uTvR8mOW3TDgBW9yKbE98j3KK1vT86yo8JowLd8uag5U15CZ/yh5T9/3L+7&#10;5iwm4TthwauWn1Xkt5u3b9ZDaNQKerCdQkYkPjZDaHmfUmiqKspeOREXEJSnQw3oRKIQD1WHYiB2&#10;Z6tVXV9VA2AXEKSKkXbvxkO+KfxaK5m+aR1VYrbl1FsqK5Z1n9dqsxbNAUXojZzaEC/owgnjqehM&#10;dSeSYL/Q/EHljESIoNNCgqtAayNV0UBqlvUzNQ+9CKpoIXNimG2Kr0crvx53yEzX8hvOvHA0ooeE&#10;whz6xLbgPRkIyG6yT0OIDaVv/Q6nKIYdZtEnjS5/SQ47FW/Ps7fqlJikzasljaumEcjLWfUIDBjT&#10;ZwWO5Z+WW+OzbNGI45eYqBilXlLytvVsoMu2+kh8OY5gTXdvrC0BHvZbi+woaOSfPly/p6SR4kka&#10;EVpPvFnTqKL8pbNVY4HvSpMr1PdyrJDvo5pphZTKp+XEaz1lZ5imFmbg1Nq/gFN+hqpyV/8HPCNK&#10;ZfBpBjvjAf/WdjpdWtZj/sWBUXe2YA/ducy3WEOXrpg/PZB8q5/GBf74jDe/AQAA//8DAFBLAwQU&#10;AAYACAAAACEAjdnNENcAAAACAQAADwAAAGRycy9kb3ducmV2LnhtbEyPwU7DMBBE70j8g7VI3KgD&#10;SBWkcSoElAsShQJ3N946FvE62E6b/D1bLnBZaTSj2TfVcvSd2GNMLpCCy1kBAqkJxpFV8PG+urgB&#10;kbImo7tAqGDCBMv69KTSpQkHesP9JlvBJZRKraDNuS+lTE2LXqdZ6JHY24XodWYZrTRRH7jcd/Kq&#10;KObSa0f8odU93rfYfG0Gr+CBvpvH5Ozr8/S5XkXrhmn99KLU+dl4twCRccx/YTjiMzrUzLQNA5kk&#10;OgU8JP9e9m7n1zxje5SyruR/9PoHAAD//wMAUEsBAi0AFAAGAAgAAAAhALaDOJL+AAAA4QEAABMA&#10;AAAAAAAAAAAAAAAAAAAAAFtDb250ZW50X1R5cGVzXS54bWxQSwECLQAUAAYACAAAACEAOP0h/9YA&#10;AACUAQAACwAAAAAAAAAAAAAAAAAvAQAAX3JlbHMvLnJlbHNQSwECLQAUAAYACAAAACEAhDpyUdwB&#10;AAAOBAAADgAAAAAAAAAAAAAAAAAuAgAAZHJzL2Uyb0RvYy54bWxQSwECLQAUAAYACAAAACEAjdnN&#10;ENcAAAACAQAADwAAAAAAAAAAAAAAAAA2BAAAZHJzL2Rvd25yZXYueG1sUEsFBgAAAAAEAAQA8wAA&#10;ADoFAAAAAA==&#10;" strokecolor="#e58300" strokeweight="1pt">
                  <v:stroke joinstyle="miter"/>
                  <w10:anchorlock/>
                </v:line>
              </w:pict>
            </mc:Fallback>
          </mc:AlternateConten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83"/>
      <w:gridCol w:w="2539"/>
    </w:tblGrid>
    <w:tr w:rsidR="001A2886" w:rsidRPr="001A2886" w14:paraId="43459B84" w14:textId="77777777" w:rsidTr="0018082F">
      <w:tc>
        <w:tcPr>
          <w:tcW w:w="7083" w:type="dxa"/>
          <w:vAlign w:val="center"/>
        </w:tcPr>
        <w:p w14:paraId="047AD8E2" w14:textId="10C6C90A" w:rsidR="0018082F" w:rsidRDefault="001C6FC8" w:rsidP="0018082F">
          <w:pPr>
            <w:pStyle w:val="Footer"/>
            <w:rPr>
              <w:b/>
              <w:color w:val="1B7B73"/>
              <w:sz w:val="18"/>
              <w:szCs w:val="22"/>
            </w:rPr>
          </w:pPr>
          <w:sdt>
            <w:sdtPr>
              <w:rPr>
                <w:b/>
                <w:color w:val="005150"/>
                <w:sz w:val="18"/>
                <w:szCs w:val="22"/>
              </w:rPr>
              <w:id w:val="1349517079"/>
              <w:lock w:val="sdtLocked"/>
              <w:placeholder>
                <w:docPart w:val="DefaultPlaceholder_-1854013440"/>
              </w:placeholder>
              <w15:appearance w15:val="hidden"/>
            </w:sdtPr>
            <w:sdtEndPr>
              <w:rPr>
                <w:b w:val="0"/>
                <w:color w:val="auto"/>
              </w:rPr>
            </w:sdtEndPr>
            <w:sdtContent>
              <w:r w:rsidR="0018082F" w:rsidRPr="009B66CA">
                <w:rPr>
                  <w:b/>
                  <w:color w:val="E58300"/>
                  <w:sz w:val="18"/>
                  <w:szCs w:val="22"/>
                </w:rPr>
                <w:t>*CORRESPONDIN</w:t>
              </w:r>
              <w:r w:rsidR="0047667F">
                <w:rPr>
                  <w:b/>
                  <w:color w:val="E58300"/>
                  <w:sz w:val="18"/>
                  <w:szCs w:val="22"/>
                </w:rPr>
                <w:t>G</w:t>
              </w:r>
              <w:r w:rsidR="0018082F" w:rsidRPr="009B66CA">
                <w:rPr>
                  <w:b/>
                  <w:color w:val="E58300"/>
                  <w:sz w:val="18"/>
                  <w:szCs w:val="22"/>
                </w:rPr>
                <w:t xml:space="preserve"> AUT</w:t>
              </w:r>
              <w:r w:rsidR="009B66CA">
                <w:rPr>
                  <w:b/>
                  <w:color w:val="E58300"/>
                  <w:sz w:val="18"/>
                  <w:szCs w:val="22"/>
                </w:rPr>
                <w:t>H</w:t>
              </w:r>
              <w:r w:rsidR="0018082F" w:rsidRPr="009B66CA">
                <w:rPr>
                  <w:b/>
                  <w:color w:val="E58300"/>
                  <w:sz w:val="18"/>
                  <w:szCs w:val="22"/>
                </w:rPr>
                <w:t xml:space="preserve">OR  </w:t>
              </w:r>
              <w:r w:rsidR="0018082F" w:rsidRPr="00155D59">
                <w:rPr>
                  <w:sz w:val="18"/>
                  <w:szCs w:val="22"/>
                </w:rPr>
                <w:t>|</w:t>
              </w:r>
            </w:sdtContent>
          </w:sdt>
          <w:sdt>
            <w:sdtPr>
              <w:rPr>
                <w:sz w:val="18"/>
                <w:szCs w:val="22"/>
              </w:rPr>
              <w:alias w:val="CORRESPONDING AUTHOR"/>
              <w:tag w:val="CORRESPONDING AUTHOR"/>
              <w:id w:val="-254828453"/>
              <w:lock w:val="sdtLocked"/>
              <w:placeholder>
                <w:docPart w:val="DefaultPlaceholder_-1854013440"/>
              </w:placeholder>
            </w:sdtPr>
            <w:sdtEndPr/>
            <w:sdtContent>
              <w:r w:rsidR="00DE6D4C">
                <w:rPr>
                  <w:sz w:val="18"/>
                  <w:szCs w:val="22"/>
                </w:rPr>
                <w:t xml:space="preserve">  I. N.</w:t>
              </w:r>
              <w:r w:rsidR="00780D26">
                <w:rPr>
                  <w:sz w:val="18"/>
                  <w:szCs w:val="22"/>
                </w:rPr>
                <w:t xml:space="preserve"> Yakubu</w:t>
              </w:r>
            </w:sdtContent>
          </w:sdt>
          <w:sdt>
            <w:sdtPr>
              <w:rPr>
                <w:sz w:val="18"/>
                <w:szCs w:val="22"/>
              </w:rPr>
              <w:id w:val="1067616280"/>
              <w:lock w:val="sdtContentLocked"/>
              <w:placeholder>
                <w:docPart w:val="DefaultPlaceholder_-1854013440"/>
              </w:placeholder>
              <w15:appearance w15:val="hidden"/>
            </w:sdtPr>
            <w:sdtEndPr/>
            <w:sdtContent>
              <w:r w:rsidR="0018082F" w:rsidRPr="00155D59">
                <w:rPr>
                  <w:sz w:val="18"/>
                  <w:szCs w:val="22"/>
                </w:rPr>
                <w:t xml:space="preserve">  |  </w:t>
              </w:r>
              <w:r w:rsidR="0018082F" w:rsidRPr="00155D59">
                <w:rPr>
                  <w:sz w:val="18"/>
                  <w:szCs w:val="22"/>
                </w:rPr>
                <w:sym w:font="Wingdings" w:char="F02A"/>
              </w:r>
            </w:sdtContent>
          </w:sdt>
          <w:r w:rsidR="0018082F" w:rsidRPr="00155D59">
            <w:rPr>
              <w:sz w:val="18"/>
              <w:szCs w:val="22"/>
            </w:rPr>
            <w:t xml:space="preserve"> </w:t>
          </w:r>
          <w:sdt>
            <w:sdtPr>
              <w:rPr>
                <w:sz w:val="18"/>
                <w:szCs w:val="22"/>
              </w:rPr>
              <w:alias w:val="CORR. AUTHOR'S EMAIL ADDRESS"/>
              <w:tag w:val="CORR. AUTHOR'S EMAIL ADDRESS"/>
              <w:id w:val="1045948312"/>
              <w:lock w:val="sdtLocked"/>
              <w:placeholder>
                <w:docPart w:val="DefaultPlaceholder_-1854013440"/>
              </w:placeholder>
            </w:sdtPr>
            <w:sdtEndPr/>
            <w:sdtContent>
              <w:r w:rsidR="00780D26">
                <w:rPr>
                  <w:sz w:val="18"/>
                  <w:szCs w:val="22"/>
                </w:rPr>
                <w:t>kassiibrahim@gmail.com</w:t>
              </w:r>
            </w:sdtContent>
          </w:sdt>
        </w:p>
      </w:tc>
      <w:sdt>
        <w:sdtPr>
          <w:rPr>
            <w:rFonts w:cs="Times New Roman"/>
            <w:color w:val="005150"/>
            <w:sz w:val="18"/>
            <w:szCs w:val="22"/>
            <w:lang w:val="en-US"/>
          </w:rPr>
          <w:id w:val="1213927508"/>
          <w:lock w:val="sdtContentLocked"/>
          <w:placeholder>
            <w:docPart w:val="DefaultPlaceholder_-1854013440"/>
          </w:placeholder>
          <w15:appearance w15:val="hidden"/>
        </w:sdtPr>
        <w:sdtEndPr/>
        <w:sdtContent>
          <w:tc>
            <w:tcPr>
              <w:tcW w:w="2539" w:type="dxa"/>
              <w:vAlign w:val="center"/>
            </w:tcPr>
            <w:p w14:paraId="77DF0EBF" w14:textId="77777777" w:rsidR="0018082F" w:rsidRPr="001A2886" w:rsidRDefault="0018082F" w:rsidP="0018082F">
              <w:pPr>
                <w:pStyle w:val="Footer"/>
                <w:jc w:val="right"/>
                <w:rPr>
                  <w:b/>
                  <w:color w:val="005150"/>
                  <w:sz w:val="18"/>
                  <w:szCs w:val="22"/>
                </w:rPr>
              </w:pPr>
              <w:r w:rsidRPr="009B66CA">
                <w:rPr>
                  <w:rFonts w:cs="Times New Roman"/>
                  <w:color w:val="E58300"/>
                  <w:sz w:val="18"/>
                  <w:szCs w:val="22"/>
                  <w:lang w:val="en-US"/>
                </w:rPr>
                <w:fldChar w:fldCharType="begin"/>
              </w:r>
              <w:r w:rsidRPr="009B66CA">
                <w:rPr>
                  <w:rFonts w:cs="Times New Roman"/>
                  <w:color w:val="E58300"/>
                  <w:sz w:val="18"/>
                  <w:szCs w:val="22"/>
                  <w:lang w:val="en-US"/>
                </w:rPr>
                <w:instrText xml:space="preserve"> PAGE </w:instrText>
              </w:r>
              <w:r w:rsidRPr="009B66CA">
                <w:rPr>
                  <w:rFonts w:cs="Times New Roman"/>
                  <w:color w:val="E58300"/>
                  <w:sz w:val="18"/>
                  <w:szCs w:val="22"/>
                  <w:lang w:val="en-US"/>
                </w:rPr>
                <w:fldChar w:fldCharType="separate"/>
              </w:r>
              <w:r w:rsidRPr="009B66CA">
                <w:rPr>
                  <w:rFonts w:cs="Times New Roman"/>
                  <w:color w:val="E58300"/>
                  <w:sz w:val="18"/>
                  <w:szCs w:val="22"/>
                  <w:lang w:val="en-US"/>
                </w:rPr>
                <w:t>1</w:t>
              </w:r>
              <w:r w:rsidRPr="009B66CA">
                <w:rPr>
                  <w:rFonts w:cs="Times New Roman"/>
                  <w:color w:val="E58300"/>
                  <w:sz w:val="18"/>
                  <w:szCs w:val="22"/>
                  <w:lang w:val="en-US"/>
                </w:rPr>
                <w:fldChar w:fldCharType="end"/>
              </w:r>
            </w:p>
          </w:tc>
        </w:sdtContent>
      </w:sdt>
    </w:tr>
    <w:tr w:rsidR="0018082F" w14:paraId="4E6622E0" w14:textId="77777777" w:rsidTr="0018082F">
      <w:sdt>
        <w:sdtPr>
          <w:rPr>
            <w:bCs/>
            <w:color w:val="E58300"/>
            <w:sz w:val="15"/>
            <w:szCs w:val="15"/>
          </w:rPr>
          <w:id w:val="92206526"/>
          <w:lock w:val="sdtContentLocked"/>
          <w:placeholder>
            <w:docPart w:val="DefaultPlaceholder_-1854013440"/>
          </w:placeholder>
          <w15:appearance w15:val="hidden"/>
        </w:sdtPr>
        <w:sdtEndPr/>
        <w:sdtContent>
          <w:tc>
            <w:tcPr>
              <w:tcW w:w="7083" w:type="dxa"/>
              <w:vAlign w:val="center"/>
            </w:tcPr>
            <w:p w14:paraId="606BE09B" w14:textId="77777777" w:rsidR="0018082F" w:rsidRPr="009B66CA" w:rsidRDefault="0018082F" w:rsidP="0018082F">
              <w:pPr>
                <w:pStyle w:val="Footer"/>
                <w:rPr>
                  <w:bCs/>
                  <w:color w:val="E58300"/>
                  <w:sz w:val="16"/>
                  <w:szCs w:val="16"/>
                </w:rPr>
              </w:pPr>
              <w:r w:rsidRPr="009B66CA">
                <w:rPr>
                  <w:bCs/>
                  <w:color w:val="E58300"/>
                  <w:sz w:val="15"/>
                  <w:szCs w:val="15"/>
                </w:rPr>
                <w:t>© UMP Press</w:t>
              </w:r>
            </w:p>
          </w:tc>
        </w:sdtContent>
      </w:sdt>
      <w:tc>
        <w:tcPr>
          <w:tcW w:w="2539" w:type="dxa"/>
          <w:vAlign w:val="center"/>
        </w:tcPr>
        <w:p w14:paraId="2594895B" w14:textId="77777777" w:rsidR="0018082F" w:rsidRPr="005C071C" w:rsidRDefault="0018082F" w:rsidP="0018082F">
          <w:pPr>
            <w:pStyle w:val="Footer"/>
            <w:jc w:val="right"/>
            <w:rPr>
              <w:rFonts w:cs="Times New Roman"/>
              <w:color w:val="1B7B73"/>
              <w:sz w:val="18"/>
              <w:szCs w:val="22"/>
              <w:lang w:val="en-US"/>
            </w:rPr>
          </w:pPr>
        </w:p>
      </w:tc>
    </w:tr>
  </w:tbl>
  <w:p w14:paraId="3F54DBC5" w14:textId="77777777" w:rsidR="0018082F" w:rsidRPr="0018082F" w:rsidRDefault="0018082F" w:rsidP="0018082F">
    <w:pPr>
      <w:pStyle w:val="Footer"/>
      <w:rPr>
        <w:color w:val="1B7B73"/>
        <w:sz w:val="18"/>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020CA" w14:textId="77777777" w:rsidR="001C6FC8" w:rsidRDefault="001C6FC8" w:rsidP="00FF173B">
      <w:r>
        <w:separator/>
      </w:r>
    </w:p>
  </w:footnote>
  <w:footnote w:type="continuationSeparator" w:id="0">
    <w:p w14:paraId="2E586A51" w14:textId="77777777" w:rsidR="001C6FC8" w:rsidRDefault="001C6FC8" w:rsidP="00FF17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158A4" w14:textId="77777777" w:rsidR="00796B7F" w:rsidRPr="009B66CA" w:rsidRDefault="001C6FC8">
    <w:pPr>
      <w:pStyle w:val="Header"/>
      <w:rPr>
        <w:color w:val="E58300"/>
        <w:sz w:val="18"/>
        <w:szCs w:val="22"/>
        <w:lang w:val="en-US"/>
      </w:rPr>
    </w:pPr>
    <w:sdt>
      <w:sdtPr>
        <w:rPr>
          <w:color w:val="E58300"/>
          <w:sz w:val="18"/>
          <w:szCs w:val="22"/>
          <w:lang w:val="en-US"/>
        </w:rPr>
        <w:alias w:val="AUTHOR'S NAME ET. AL."/>
        <w:tag w:val="AUTHOR'S NAME ET. AL."/>
        <w:id w:val="852237192"/>
        <w:lock w:val="sdtLocked"/>
        <w:placeholder>
          <w:docPart w:val="DefaultPlaceholder_-1854013440"/>
        </w:placeholder>
      </w:sdtPr>
      <w:sdtEndPr/>
      <w:sdtContent>
        <w:r w:rsidR="00780D26">
          <w:rPr>
            <w:color w:val="E58300"/>
            <w:sz w:val="18"/>
            <w:szCs w:val="22"/>
            <w:lang w:val="en-US"/>
          </w:rPr>
          <w:t>Yakubu</w:t>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E58300"/>
        <w:sz w:val="18"/>
        <w:szCs w:val="22"/>
      </w:rPr>
      <w:id w:val="1758941999"/>
      <w:lock w:val="sdtContentLocked"/>
      <w:placeholder>
        <w:docPart w:val="DefaultPlaceholder_-1854013440"/>
      </w:placeholder>
      <w15:appearance w15:val="hidden"/>
    </w:sdtPr>
    <w:sdtEndPr/>
    <w:sdtContent>
      <w:p w14:paraId="6FB0C06B" w14:textId="77777777" w:rsidR="00796B7F" w:rsidRPr="009B66CA" w:rsidRDefault="00796B7F" w:rsidP="00796B7F">
        <w:pPr>
          <w:pStyle w:val="Header"/>
          <w:jc w:val="right"/>
          <w:rPr>
            <w:color w:val="E58300"/>
            <w:sz w:val="18"/>
            <w:szCs w:val="22"/>
          </w:rPr>
        </w:pPr>
        <w:r w:rsidRPr="009B66CA">
          <w:rPr>
            <w:color w:val="E58300"/>
            <w:sz w:val="18"/>
            <w:szCs w:val="22"/>
          </w:rPr>
          <w:tab/>
        </w:r>
        <w:r w:rsidR="001A2886" w:rsidRPr="009B66CA">
          <w:rPr>
            <w:color w:val="E58300"/>
            <w:sz w:val="18"/>
            <w:szCs w:val="22"/>
          </w:rPr>
          <w:t xml:space="preserve">International </w:t>
        </w:r>
        <w:r w:rsidR="0018082F" w:rsidRPr="009B66CA">
          <w:rPr>
            <w:color w:val="E58300"/>
            <w:sz w:val="18"/>
            <w:szCs w:val="22"/>
          </w:rPr>
          <w:t xml:space="preserve">Journal of </w:t>
        </w:r>
        <w:r w:rsidR="009B66CA" w:rsidRPr="009B66CA">
          <w:rPr>
            <w:color w:val="E58300"/>
            <w:sz w:val="18"/>
            <w:szCs w:val="22"/>
          </w:rPr>
          <w:t>Industrial Management</w:t>
        </w:r>
        <w:r w:rsidR="001A2886" w:rsidRPr="009B66CA">
          <w:rPr>
            <w:color w:val="E58300"/>
            <w:sz w:val="18"/>
            <w:szCs w:val="22"/>
          </w:rPr>
          <w:t xml:space="preserve"> </w:t>
        </w:r>
        <w:r w:rsidR="0018082F" w:rsidRPr="009B66CA">
          <w:rPr>
            <w:color w:val="E58300"/>
            <w:sz w:val="18"/>
            <w:szCs w:val="22"/>
          </w:rPr>
          <w:t>(</w:t>
        </w:r>
        <w:r w:rsidR="009B66CA" w:rsidRPr="009B66CA">
          <w:rPr>
            <w:color w:val="E58300"/>
            <w:sz w:val="18"/>
            <w:szCs w:val="22"/>
          </w:rPr>
          <w:t>IJIM</w:t>
        </w:r>
        <w:r w:rsidR="0018082F" w:rsidRPr="009B66CA">
          <w:rPr>
            <w:color w:val="E58300"/>
            <w:sz w:val="18"/>
            <w:szCs w:val="22"/>
          </w:rPr>
          <w:t>)</w: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17"/>
      <w:gridCol w:w="1405"/>
    </w:tblGrid>
    <w:tr w:rsidR="00D003D7" w14:paraId="03210C0B" w14:textId="77777777" w:rsidTr="0018082F">
      <w:tc>
        <w:tcPr>
          <w:tcW w:w="8217" w:type="dxa"/>
        </w:tcPr>
        <w:sdt>
          <w:sdtPr>
            <w:rPr>
              <w:b/>
              <w:color w:val="005150"/>
              <w:sz w:val="22"/>
              <w:szCs w:val="32"/>
              <w:lang w:val="en-US"/>
            </w:rPr>
            <w:id w:val="508408061"/>
            <w:lock w:val="sdtContentLocked"/>
            <w:placeholder>
              <w:docPart w:val="DefaultPlaceholder_-1854013440"/>
            </w:placeholder>
            <w15:appearance w15:val="hidden"/>
          </w:sdtPr>
          <w:sdtEndPr>
            <w:rPr>
              <w:b w:val="0"/>
              <w:sz w:val="20"/>
              <w:szCs w:val="24"/>
            </w:rPr>
          </w:sdtEndPr>
          <w:sdtContent>
            <w:p w14:paraId="7B93FD09" w14:textId="77777777" w:rsidR="009B66CA" w:rsidRPr="00805B29" w:rsidRDefault="009B66CA" w:rsidP="009B66CA">
              <w:pPr>
                <w:pStyle w:val="Header"/>
                <w:ind w:right="-851"/>
                <w:rPr>
                  <w:b/>
                  <w:color w:val="E58300"/>
                  <w:sz w:val="22"/>
                  <w:szCs w:val="32"/>
                  <w:lang w:val="en-US"/>
                </w:rPr>
              </w:pPr>
              <w:r w:rsidRPr="00962234">
                <w:rPr>
                  <w:b/>
                  <w:color w:val="E58300"/>
                  <w:sz w:val="22"/>
                  <w:szCs w:val="32"/>
                  <w:lang w:val="en-US"/>
                </w:rPr>
                <w:t>INTERNATIONAL JOURNAL OF INDUSTRIAL MANAGEMENT</w:t>
              </w:r>
              <w:r w:rsidRPr="00805B29">
                <w:rPr>
                  <w:b/>
                  <w:color w:val="E58300"/>
                  <w:sz w:val="22"/>
                  <w:szCs w:val="32"/>
                  <w:lang w:val="en-US"/>
                </w:rPr>
                <w:t xml:space="preserve"> (</w:t>
              </w:r>
              <w:r>
                <w:rPr>
                  <w:b/>
                  <w:color w:val="E58300"/>
                  <w:sz w:val="22"/>
                  <w:szCs w:val="32"/>
                  <w:lang w:val="en-US"/>
                </w:rPr>
                <w:t>IJIM</w:t>
              </w:r>
              <w:r w:rsidRPr="00805B29">
                <w:rPr>
                  <w:b/>
                  <w:color w:val="E58300"/>
                  <w:sz w:val="22"/>
                  <w:szCs w:val="32"/>
                  <w:lang w:val="en-US"/>
                </w:rPr>
                <w:t>)</w:t>
              </w:r>
            </w:p>
            <w:p w14:paraId="775F3355" w14:textId="77777777" w:rsidR="00D003D7" w:rsidRPr="009B66CA" w:rsidRDefault="009B66CA" w:rsidP="00D003D7">
              <w:pPr>
                <w:pStyle w:val="Header"/>
                <w:ind w:right="-851"/>
                <w:rPr>
                  <w:color w:val="E58300"/>
                  <w:lang w:val="en-US"/>
                </w:rPr>
              </w:pPr>
              <w:r w:rsidRPr="00805B29">
                <w:rPr>
                  <w:color w:val="E58300"/>
                  <w:lang w:val="en-US"/>
                </w:rPr>
                <w:t xml:space="preserve">ISSN: </w:t>
              </w:r>
              <w:r w:rsidRPr="00962234">
                <w:rPr>
                  <w:color w:val="E58300"/>
                  <w:lang w:val="en-US"/>
                </w:rPr>
                <w:t>2289</w:t>
              </w:r>
              <w:r>
                <w:rPr>
                  <w:color w:val="E58300"/>
                  <w:lang w:val="en-US"/>
                </w:rPr>
                <w:t>-</w:t>
              </w:r>
              <w:r w:rsidRPr="00962234">
                <w:rPr>
                  <w:color w:val="E58300"/>
                  <w:lang w:val="en-US"/>
                </w:rPr>
                <w:t>9286</w:t>
              </w:r>
              <w:r w:rsidRPr="00805B29">
                <w:rPr>
                  <w:color w:val="E58300"/>
                  <w:lang w:val="en-US"/>
                </w:rPr>
                <w:t xml:space="preserve">     e-ISSN: </w:t>
              </w:r>
              <w:r w:rsidRPr="00962234">
                <w:rPr>
                  <w:color w:val="E58300"/>
                  <w:lang w:val="en-US"/>
                </w:rPr>
                <w:t>0127</w:t>
              </w:r>
              <w:r>
                <w:rPr>
                  <w:color w:val="E58300"/>
                  <w:lang w:val="en-US"/>
                </w:rPr>
                <w:t>-</w:t>
              </w:r>
              <w:r w:rsidRPr="00962234">
                <w:rPr>
                  <w:color w:val="E58300"/>
                  <w:lang w:val="en-US"/>
                </w:rPr>
                <w:t>564X</w:t>
              </w:r>
            </w:p>
          </w:sdtContent>
        </w:sdt>
        <w:p w14:paraId="1A4147D5" w14:textId="3EA0AC79" w:rsidR="00D003D7" w:rsidRPr="004A7DA1" w:rsidRDefault="001C6FC8" w:rsidP="00D003D7">
          <w:pPr>
            <w:pStyle w:val="Header"/>
            <w:ind w:right="-851"/>
            <w:rPr>
              <w:sz w:val="18"/>
              <w:szCs w:val="22"/>
              <w:lang w:val="en-US"/>
            </w:rPr>
          </w:pPr>
          <w:sdt>
            <w:sdtPr>
              <w:rPr>
                <w:sz w:val="18"/>
                <w:szCs w:val="22"/>
                <w:lang w:val="en-US"/>
              </w:rPr>
              <w:id w:val="-1537267544"/>
              <w:lock w:val="sdtContentLocked"/>
              <w:placeholder>
                <w:docPart w:val="DefaultPlaceholder_-1854013440"/>
              </w:placeholder>
              <w15:appearance w15:val="hidden"/>
            </w:sdtPr>
            <w:sdtEndPr/>
            <w:sdtContent>
              <w:r w:rsidR="00D003D7" w:rsidRPr="004A7DA1">
                <w:rPr>
                  <w:sz w:val="18"/>
                  <w:szCs w:val="22"/>
                  <w:lang w:val="en-US"/>
                </w:rPr>
                <w:t>VOL.</w:t>
              </w:r>
            </w:sdtContent>
          </w:sdt>
          <w:r w:rsidR="00D003D7" w:rsidRPr="004A7DA1">
            <w:rPr>
              <w:sz w:val="18"/>
              <w:szCs w:val="22"/>
              <w:lang w:val="en-US"/>
            </w:rPr>
            <w:t xml:space="preserve"> </w:t>
          </w:r>
          <w:sdt>
            <w:sdtPr>
              <w:rPr>
                <w:sz w:val="18"/>
                <w:szCs w:val="22"/>
                <w:lang w:val="en-US"/>
              </w:rPr>
              <w:alias w:val="Volume Number"/>
              <w:tag w:val="Volume Number"/>
              <w:id w:val="-1642257617"/>
              <w:lock w:val="sdtLocked"/>
              <w:placeholder>
                <w:docPart w:val="DefaultPlaceholder_-1854013440"/>
              </w:placeholder>
            </w:sdtPr>
            <w:sdtEndPr/>
            <w:sdtContent>
              <w:r w:rsidR="004952BA">
                <w:rPr>
                  <w:sz w:val="18"/>
                  <w:szCs w:val="22"/>
                  <w:lang w:val="en-US"/>
                </w:rPr>
                <w:t>x</w:t>
              </w:r>
            </w:sdtContent>
          </w:sdt>
          <w:sdt>
            <w:sdtPr>
              <w:rPr>
                <w:sz w:val="18"/>
                <w:szCs w:val="22"/>
                <w:lang w:val="en-US"/>
              </w:rPr>
              <w:id w:val="-349265061"/>
              <w:lock w:val="sdtContentLocked"/>
              <w:placeholder>
                <w:docPart w:val="DefaultPlaceholder_-1854013440"/>
              </w:placeholder>
              <w15:appearance w15:val="hidden"/>
            </w:sdtPr>
            <w:sdtEndPr/>
            <w:sdtContent>
              <w:r w:rsidR="00D003D7" w:rsidRPr="004A7DA1">
                <w:rPr>
                  <w:sz w:val="18"/>
                  <w:szCs w:val="22"/>
                  <w:lang w:val="en-US"/>
                </w:rPr>
                <w:t>, ISSUE</w:t>
              </w:r>
            </w:sdtContent>
          </w:sdt>
          <w:r w:rsidR="00D003D7" w:rsidRPr="004A7DA1">
            <w:rPr>
              <w:sz w:val="18"/>
              <w:szCs w:val="22"/>
              <w:lang w:val="en-US"/>
            </w:rPr>
            <w:t xml:space="preserve"> </w:t>
          </w:r>
          <w:sdt>
            <w:sdtPr>
              <w:rPr>
                <w:sz w:val="18"/>
                <w:szCs w:val="22"/>
                <w:lang w:val="en-US"/>
              </w:rPr>
              <w:alias w:val="Issue Number"/>
              <w:tag w:val="Issue Number"/>
              <w:id w:val="20826175"/>
              <w:lock w:val="sdtLocked"/>
              <w:placeholder>
                <w:docPart w:val="DefaultPlaceholder_-1854013440"/>
              </w:placeholder>
            </w:sdtPr>
            <w:sdtEndPr/>
            <w:sdtContent>
              <w:r w:rsidR="00684135">
                <w:rPr>
                  <w:sz w:val="18"/>
                  <w:szCs w:val="22"/>
                  <w:lang w:val="en-US"/>
                </w:rPr>
                <w:t>01</w:t>
              </w:r>
            </w:sdtContent>
          </w:sdt>
          <w:sdt>
            <w:sdtPr>
              <w:rPr>
                <w:sz w:val="18"/>
                <w:szCs w:val="22"/>
                <w:lang w:val="en-US"/>
              </w:rPr>
              <w:id w:val="1508482568"/>
              <w:lock w:val="sdtContentLocked"/>
              <w:placeholder>
                <w:docPart w:val="DefaultPlaceholder_-1854013440"/>
              </w:placeholder>
              <w15:appearance w15:val="hidden"/>
            </w:sdtPr>
            <w:sdtEndPr/>
            <w:sdtContent>
              <w:r w:rsidR="00D003D7" w:rsidRPr="004A7DA1">
                <w:rPr>
                  <w:sz w:val="18"/>
                  <w:szCs w:val="22"/>
                  <w:lang w:val="en-US"/>
                </w:rPr>
                <w:t>,</w:t>
              </w:r>
            </w:sdtContent>
          </w:sdt>
          <w:r w:rsidR="00D003D7" w:rsidRPr="004A7DA1">
            <w:rPr>
              <w:sz w:val="18"/>
              <w:szCs w:val="22"/>
              <w:lang w:val="en-US"/>
            </w:rPr>
            <w:t xml:space="preserve"> </w:t>
          </w:r>
          <w:sdt>
            <w:sdtPr>
              <w:rPr>
                <w:sz w:val="18"/>
                <w:szCs w:val="22"/>
                <w:lang w:val="en-US"/>
              </w:rPr>
              <w:alias w:val="First Page Number"/>
              <w:tag w:val="First Page Number"/>
              <w:id w:val="-1709866465"/>
              <w:lock w:val="sdtLocked"/>
              <w:placeholder>
                <w:docPart w:val="DefaultPlaceholder_-1854013440"/>
              </w:placeholder>
            </w:sdtPr>
            <w:sdtEndPr/>
            <w:sdtContent>
              <w:r w:rsidR="004952BA">
                <w:rPr>
                  <w:sz w:val="18"/>
                  <w:szCs w:val="22"/>
                  <w:lang w:val="en-US"/>
                </w:rPr>
                <w:t>x</w:t>
              </w:r>
            </w:sdtContent>
          </w:sdt>
          <w:sdt>
            <w:sdtPr>
              <w:rPr>
                <w:sz w:val="18"/>
                <w:szCs w:val="22"/>
                <w:lang w:val="en-US"/>
              </w:rPr>
              <w:id w:val="-692997573"/>
              <w:lock w:val="sdtContentLocked"/>
              <w:placeholder>
                <w:docPart w:val="DefaultPlaceholder_-1854013440"/>
              </w:placeholder>
              <w15:appearance w15:val="hidden"/>
            </w:sdtPr>
            <w:sdtEndPr/>
            <w:sdtContent>
              <w:r w:rsidR="00D003D7" w:rsidRPr="004A7DA1">
                <w:rPr>
                  <w:sz w:val="18"/>
                  <w:szCs w:val="22"/>
                  <w:lang w:val="en-US"/>
                </w:rPr>
                <w:t xml:space="preserve"> –</w:t>
              </w:r>
            </w:sdtContent>
          </w:sdt>
          <w:r w:rsidR="00D003D7" w:rsidRPr="004A7DA1">
            <w:rPr>
              <w:sz w:val="18"/>
              <w:szCs w:val="22"/>
              <w:lang w:val="en-US"/>
            </w:rPr>
            <w:t xml:space="preserve"> </w:t>
          </w:r>
          <w:sdt>
            <w:sdtPr>
              <w:rPr>
                <w:sz w:val="18"/>
                <w:szCs w:val="22"/>
                <w:lang w:val="en-US"/>
              </w:rPr>
              <w:alias w:val="Last Page Number"/>
              <w:tag w:val="Last Page Number"/>
              <w:id w:val="1840422461"/>
              <w:lock w:val="sdtLocked"/>
              <w:placeholder>
                <w:docPart w:val="DefaultPlaceholder_-1854013440"/>
              </w:placeholder>
            </w:sdtPr>
            <w:sdtEndPr/>
            <w:sdtContent>
              <w:r w:rsidR="004952BA">
                <w:rPr>
                  <w:sz w:val="18"/>
                  <w:szCs w:val="22"/>
                  <w:lang w:val="en-US"/>
                </w:rPr>
                <w:t>x</w:t>
              </w:r>
            </w:sdtContent>
          </w:sdt>
        </w:p>
        <w:p w14:paraId="556D64E9" w14:textId="392B6DA9" w:rsidR="00D003D7" w:rsidRPr="00D003D7" w:rsidRDefault="001C6FC8" w:rsidP="00AF774A">
          <w:pPr>
            <w:pStyle w:val="Header"/>
            <w:spacing w:before="0" w:after="0"/>
            <w:ind w:right="-851"/>
            <w:rPr>
              <w:sz w:val="18"/>
              <w:szCs w:val="22"/>
              <w:lang w:val="en-US"/>
            </w:rPr>
          </w:pPr>
          <w:sdt>
            <w:sdtPr>
              <w:rPr>
                <w:sz w:val="18"/>
                <w:szCs w:val="22"/>
              </w:rPr>
              <w:id w:val="79026870"/>
              <w:lock w:val="sdtContentLocked"/>
              <w:placeholder>
                <w:docPart w:val="DefaultPlaceholder_-1854013440"/>
              </w:placeholder>
              <w15:appearance w15:val="hidden"/>
            </w:sdtPr>
            <w:sdtEndPr/>
            <w:sdtContent>
              <w:r w:rsidR="00D003D7" w:rsidRPr="004A7DA1">
                <w:rPr>
                  <w:sz w:val="18"/>
                  <w:szCs w:val="22"/>
                </w:rPr>
                <w:t>DOI: https://doi.org/10.15282/</w:t>
              </w:r>
            </w:sdtContent>
          </w:sdt>
          <w:sdt>
            <w:sdtPr>
              <w:rPr>
                <w:sz w:val="18"/>
                <w:szCs w:val="22"/>
              </w:rPr>
              <w:alias w:val="DOI"/>
              <w:tag w:val="DOI"/>
              <w:id w:val="-61026802"/>
              <w:lock w:val="sdtLocked"/>
              <w:placeholder>
                <w:docPart w:val="DefaultPlaceholder_-1854013440"/>
              </w:placeholder>
            </w:sdtPr>
            <w:sdtEndPr/>
            <w:sdtContent>
              <w:r w:rsidR="004952BA">
                <w:rPr>
                  <w:sz w:val="18"/>
                  <w:szCs w:val="22"/>
                </w:rPr>
                <w:t>ijim.x.x.xxxx</w:t>
              </w:r>
            </w:sdtContent>
          </w:sdt>
        </w:p>
      </w:tc>
      <w:sdt>
        <w:sdtPr>
          <w:rPr>
            <w:b/>
            <w:color w:val="1B7B73"/>
            <w:sz w:val="22"/>
            <w:szCs w:val="32"/>
            <w:lang w:val="en-US"/>
          </w:rPr>
          <w:id w:val="-2121532552"/>
          <w:lock w:val="sdtContentLocked"/>
          <w:placeholder>
            <w:docPart w:val="DefaultPlaceholder_-1854013440"/>
          </w:placeholder>
          <w15:appearance w15:val="hidden"/>
        </w:sdtPr>
        <w:sdtEndPr/>
        <w:sdtContent>
          <w:tc>
            <w:tcPr>
              <w:tcW w:w="1405" w:type="dxa"/>
              <w:vAlign w:val="center"/>
            </w:tcPr>
            <w:p w14:paraId="60C510C4" w14:textId="77777777" w:rsidR="00D003D7" w:rsidRDefault="00D003D7" w:rsidP="0018082F">
              <w:pPr>
                <w:pStyle w:val="Header"/>
                <w:spacing w:before="0" w:after="0"/>
                <w:jc w:val="right"/>
                <w:rPr>
                  <w:b/>
                  <w:color w:val="1B7B73"/>
                  <w:sz w:val="22"/>
                  <w:szCs w:val="32"/>
                  <w:lang w:val="en-US"/>
                </w:rPr>
              </w:pPr>
              <w:r w:rsidRPr="005C071C">
                <w:rPr>
                  <w:b/>
                  <w:color w:val="1B7B73"/>
                  <w:sz w:val="22"/>
                  <w:szCs w:val="32"/>
                  <w:lang w:val="en-MY" w:eastAsia="en-MY"/>
                </w:rPr>
                <w:drawing>
                  <wp:inline distT="0" distB="0" distL="0" distR="0" wp14:anchorId="4DF75AB5" wp14:editId="255FABAB">
                    <wp:extent cx="670332" cy="54382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p_publisher_logo.png"/>
                            <pic:cNvPicPr/>
                          </pic:nvPicPr>
                          <pic:blipFill>
                            <a:blip r:embed="rId1">
                              <a:extLst>
                                <a:ext uri="{28A0092B-C50C-407E-A947-70E740481C1C}">
                                  <a14:useLocalDpi xmlns:a14="http://schemas.microsoft.com/office/drawing/2010/main" val="0"/>
                                </a:ext>
                              </a:extLst>
                            </a:blip>
                            <a:stretch>
                              <a:fillRect/>
                            </a:stretch>
                          </pic:blipFill>
                          <pic:spPr>
                            <a:xfrm>
                              <a:off x="0" y="0"/>
                              <a:ext cx="670332" cy="543824"/>
                            </a:xfrm>
                            <a:prstGeom prst="rect">
                              <a:avLst/>
                            </a:prstGeom>
                          </pic:spPr>
                        </pic:pic>
                      </a:graphicData>
                    </a:graphic>
                  </wp:inline>
                </w:drawing>
              </w:r>
            </w:p>
          </w:tc>
        </w:sdtContent>
      </w:sdt>
    </w:tr>
  </w:tbl>
  <w:sdt>
    <w:sdtPr>
      <w:rPr>
        <w:b/>
        <w:lang w:val="en-US"/>
      </w:rPr>
      <w:id w:val="-1951530913"/>
      <w:lock w:val="sdtLocked"/>
      <w:placeholder>
        <w:docPart w:val="DefaultPlaceholder_-1854013440"/>
      </w:placeholder>
      <w15:appearance w15:val="hidden"/>
    </w:sdtPr>
    <w:sdtEndPr/>
    <w:sdtContent>
      <w:p w14:paraId="25D7B77F" w14:textId="77777777" w:rsidR="004A7DA1" w:rsidRDefault="004A7DA1" w:rsidP="00D003D7">
        <w:pPr>
          <w:pStyle w:val="Header"/>
          <w:spacing w:before="0" w:after="0" w:line="120" w:lineRule="auto"/>
          <w:rPr>
            <w:b/>
            <w:lang w:val="en-US"/>
          </w:rPr>
        </w:pPr>
        <w:r w:rsidRPr="005C071C">
          <w:rPr>
            <w:b/>
            <w:color w:val="083D4D"/>
            <w:lang w:val="en-MY" w:eastAsia="en-MY"/>
          </w:rPr>
          <mc:AlternateContent>
            <mc:Choice Requires="wps">
              <w:drawing>
                <wp:inline distT="0" distB="0" distL="0" distR="0" wp14:anchorId="624997C2" wp14:editId="3C4FE91C">
                  <wp:extent cx="6120000" cy="4535"/>
                  <wp:effectExtent l="0" t="19050" r="33655" b="33655"/>
                  <wp:docPr id="2" name="Straight Connector 2"/>
                  <wp:cNvGraphicFramePr/>
                  <a:graphic xmlns:a="http://schemas.openxmlformats.org/drawingml/2006/main">
                    <a:graphicData uri="http://schemas.microsoft.com/office/word/2010/wordprocessingShape">
                      <wps:wsp>
                        <wps:cNvCnPr/>
                        <wps:spPr>
                          <a:xfrm>
                            <a:off x="0" y="0"/>
                            <a:ext cx="6120000" cy="4535"/>
                          </a:xfrm>
                          <a:prstGeom prst="line">
                            <a:avLst/>
                          </a:prstGeom>
                          <a:ln w="28575">
                            <a:solidFill>
                              <a:srgbClr val="E5830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184C67D8"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81.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Cd3wEAABEEAAAOAAAAZHJzL2Uyb0RvYy54bWysU02P0zAQvSPxHyzfaZIuWaqo6R66LBcE&#10;Fcv+ANexE0v+0tg06b9n7LTZFSCtQFyc2DPvzbw39vZuMpqcBATlbEurVUmJsNx1yvYtffr+8G5D&#10;SYjMdkw7K1p6FoHe7d6+2Y6+EWs3ON0JIEhiQzP6lg4x+qYoAh+EYWHlvLAYlA4Mi7iFvuiAjchu&#10;dLEuy9tidNB5cFyEgKf3c5DuMr+UgsevUgYRiW4p9hbzCnk9prXYbVnTA/OD4pc22D90YZiyWHSh&#10;umeRkR+gfqMyioMLTsYVd6ZwUiousgZUU5W/qHkcmBdZC5oT/GJT+H+0/MvpAER1LV1TYpnBET1G&#10;YKofItk7a9FAB2SdfBp9aDB9bw9w2QV/gCR6kmDSF+WQKXt7XrwVUyQcD28rHFeJI+AYe1/f1Imy&#10;eMZ6CPGTcIakn5ZqZZNy1rDT5xDn1GtKOtaWjNjzpv5Q57TgtOoelNYpGKA/7jWQE8Opf6w3N1h3&#10;pniRhrW1xRaSrFlI/otnLeYC34REY7D1aq6QrqRYaBnnwsbqwqstZieYxBYWYPk68JKfoCJf178B&#10;L4hc2dm4gI2yDv5UPU7XluWcf3Vg1p0sOLrunEecrcF7l+d0eSPpYr/cZ/jzS979BAAA//8DAFBL&#10;AwQUAAYACAAAACEApj3/k9oAAAACAQAADwAAAGRycy9kb3ducmV2LnhtbEyPQU/CQBCF7yb8h82Y&#10;eJMtGhFrt4SQKDcSUeJ16A5tpTtbu1uo/HpHL3p5yeRN3vteNh9co47Uhdqzgck4AUVceFtzaeDt&#10;9el6BipEZIuNZzLwRQHm+egiw9T6E7/QcRNLJSEcUjRQxdimWoeiIodh7Fti8fa+cxjl7EptOzxJ&#10;uGv0TZJMtcOapaHClpYVFYdN7wys+vP6bo+T7XO7/NzGj7CahcO7MVeXw+IRVKQh/j3DD76gQy5M&#10;O9+zDaoxIEPir4r3ML2VGTsD96DzTP9Hz78BAAD//wMAUEsBAi0AFAAGAAgAAAAhALaDOJL+AAAA&#10;4QEAABMAAAAAAAAAAAAAAAAAAAAAAFtDb250ZW50X1R5cGVzXS54bWxQSwECLQAUAAYACAAAACEA&#10;OP0h/9YAAACUAQAACwAAAAAAAAAAAAAAAAAvAQAAX3JlbHMvLnJlbHNQSwECLQAUAAYACAAAACEA&#10;XJHwnd8BAAARBAAADgAAAAAAAAAAAAAAAAAuAgAAZHJzL2Uyb0RvYy54bWxQSwECLQAUAAYACAAA&#10;ACEApj3/k9oAAAACAQAADwAAAAAAAAAAAAAAAAA5BAAAZHJzL2Rvd25yZXYueG1sUEsFBgAAAAAE&#10;AAQA8wAAAEAFAAAAAA==&#10;" strokecolor="#e58300" strokeweight="2.25pt">
                  <v:stroke joinstyle="miter"/>
                  <w10:anchorlock/>
                </v:line>
              </w:pict>
            </mc:Fallback>
          </mc:AlternateContent>
        </w:r>
      </w:p>
      <w:p w14:paraId="5FA75123" w14:textId="77777777" w:rsidR="0018082F" w:rsidRPr="00341770" w:rsidRDefault="00D003D7" w:rsidP="0018082F">
        <w:pPr>
          <w:pStyle w:val="Header"/>
          <w:spacing w:before="0" w:after="240" w:line="192" w:lineRule="auto"/>
          <w:rPr>
            <w:b/>
            <w:lang w:val="en-US"/>
          </w:rPr>
        </w:pPr>
        <w:r>
          <w:rPr>
            <w:lang w:val="en-MY" w:eastAsia="en-MY"/>
          </w:rPr>
          <mc:AlternateContent>
            <mc:Choice Requires="wps">
              <w:drawing>
                <wp:inline distT="0" distB="0" distL="0" distR="0" wp14:anchorId="60AEA5C5" wp14:editId="271A652A">
                  <wp:extent cx="1252800" cy="255600"/>
                  <wp:effectExtent l="0" t="0" r="5080" b="0"/>
                  <wp:docPr id="10" name="Text Box 10"/>
                  <wp:cNvGraphicFramePr/>
                  <a:graphic xmlns:a="http://schemas.openxmlformats.org/drawingml/2006/main">
                    <a:graphicData uri="http://schemas.microsoft.com/office/word/2010/wordprocessingShape">
                      <wps:wsp>
                        <wps:cNvSpPr txBox="1"/>
                        <wps:spPr>
                          <a:xfrm>
                            <a:off x="0" y="0"/>
                            <a:ext cx="1252800" cy="255600"/>
                          </a:xfrm>
                          <a:prstGeom prst="rect">
                            <a:avLst/>
                          </a:prstGeom>
                          <a:solidFill>
                            <a:srgbClr val="E58300"/>
                          </a:solidFill>
                          <a:ln w="6350">
                            <a:noFill/>
                          </a:ln>
                        </wps:spPr>
                        <wps:txbx>
                          <w:txbxContent>
                            <w:sdt>
                              <w:sdtPr>
                                <w:rPr>
                                  <w:rFonts w:ascii="Arial Narrow" w:hAnsi="Arial Narrow"/>
                                  <w:b/>
                                  <w:color w:val="FFFFFF" w:themeColor="background1"/>
                                  <w:szCs w:val="20"/>
                                  <w:lang w:val="en-US"/>
                                </w:rPr>
                                <w:alias w:val="Article Type"/>
                                <w:tag w:val="Article Type"/>
                                <w:id w:val="145562586"/>
                                <w:lock w:val="sdtLocked"/>
                                <w:placeholder>
                                  <w:docPart w:val="DefaultPlaceholder_-1854013440"/>
                                </w:placeholder>
                              </w:sdtPr>
                              <w:sdtEndPr/>
                              <w:sdtContent>
                                <w:p w14:paraId="32354D30" w14:textId="77777777" w:rsidR="00D003D7" w:rsidRPr="004A7DA1" w:rsidRDefault="00D003D7" w:rsidP="00D003D7">
                                  <w:pPr>
                                    <w:spacing w:before="0" w:after="0"/>
                                    <w:ind w:firstLine="0"/>
                                    <w:jc w:val="center"/>
                                    <w:rPr>
                                      <w:rFonts w:ascii="Arial Narrow" w:hAnsi="Arial Narrow"/>
                                      <w:b/>
                                      <w:color w:val="FFFFFF" w:themeColor="background1"/>
                                      <w:szCs w:val="20"/>
                                      <w:lang w:val="en-US"/>
                                    </w:rPr>
                                  </w:pPr>
                                  <w:r w:rsidRPr="004A7DA1">
                                    <w:rPr>
                                      <w:rFonts w:ascii="Arial Narrow" w:hAnsi="Arial Narrow"/>
                                      <w:b/>
                                      <w:color w:val="FFFFFF" w:themeColor="background1"/>
                                      <w:szCs w:val="20"/>
                                      <w:lang w:val="en-US"/>
                                    </w:rPr>
                                    <w:t>ORIGINAL A</w:t>
                                  </w:r>
                                  <w:r w:rsidR="006710C2">
                                    <w:rPr>
                                      <w:rFonts w:ascii="Arial Narrow" w:hAnsi="Arial Narrow"/>
                                      <w:b/>
                                      <w:color w:val="FFFFFF" w:themeColor="background1"/>
                                      <w:szCs w:val="20"/>
                                      <w:lang w:val="en-US"/>
                                    </w:rPr>
                                    <w:t>R</w:t>
                                  </w:r>
                                  <w:r w:rsidRPr="004A7DA1">
                                    <w:rPr>
                                      <w:rFonts w:ascii="Arial Narrow" w:hAnsi="Arial Narrow"/>
                                      <w:b/>
                                      <w:color w:val="FFFFFF" w:themeColor="background1"/>
                                      <w:szCs w:val="20"/>
                                      <w:lang w:val="en-US"/>
                                    </w:rPr>
                                    <w:t>TICLE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type w14:anchorId="60AEA5C5" id="_x0000_t202" coordsize="21600,21600" o:spt="202" path="m,l,21600r21600,l21600,xe">
                  <v:stroke joinstyle="miter"/>
                  <v:path gradientshapeok="t" o:connecttype="rect"/>
                </v:shapetype>
                <v:shape id="Text Box 10" o:spid="_x0000_s1027" type="#_x0000_t202" style="width:98.6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08eQgIAAH4EAAAOAAAAZHJzL2Uyb0RvYy54bWysVE1PGzEQvVfqf7B8L5sEQmnEBqVQqkoI&#10;kKDi7Hi9yUpejzt2skt/fZ+9SaC0p6oX73z5jefNzJ5f9K0VW8OhIVfK8dFICuM0VY1blfL74/WH&#10;MylCVK5Slpwp5bMJ8mL+/t1552dmQmuylWEBEBdmnS/lOkY/K4qg16ZV4Yi8cXDWxK2KUHlVVKw6&#10;oLe2mIxGp0VHXHkmbUKA9WpwynnGr2uj411dBxOFLSXeFvPJ+Vyms5ifq9mKlV83evcM9Q+vaFXj&#10;kPQAdaWiEhtu/oBqG80UqI5HmtqC6rrRJteAasajN9U8rJU3uRaQE/yBpvD/YPXt9p5FU6F3oMep&#10;Fj16NH0Un6kXMIGfzocZwh48AmMPO2L39gBjKruvuU1fFCTgB9Tzgd2EptOlyXRyNoJLwzeZTk8h&#10;A754ue05xK+GWpGEUjK6l0lV25sQh9B9SEoWyDbVdWNtVni1vLQstgqd/jI9Oz6g/xZmnehKeXo8&#10;HWVkR+n+AG0dHpOKHYpKUuyX/Y6BJVXPIIBpGKHg9XWDV96oEO8VY2ZQGPYg3uGoLSEJ7SQp1sQ/&#10;/2ZP8WglvFJ0mMFShh8bxUYK+82hyZ/GJyeAjVk5mX6cQOHXnuVrj9u0l4Tix9g4r7OY4qPdizVT&#10;+4R1WaSscCmnkbuUOvJeuYzDbmDhtFkschgG1at44x68TuCJ7NSFx/5Jsd+1KqLJt7SfVzV707Eh&#10;Nt10tNhEqpvczkTxwOuOeQx5HojdQqYteq3nqJffxvwXAAAA//8DAFBLAwQUAAYACAAAACEA5qyX&#10;L9sAAAAEAQAADwAAAGRycy9kb3ducmV2LnhtbEyPwU7DMBBE70j8g7WVuCBq0xZI0zgVKuKEeqAg&#10;zk68jaPG6yh2UvP3uFzgstJoRjNvi220HZtw8K0jCfdzAQypdrqlRsLnx+tdBswHRVp1jlDCN3rY&#10;ltdXhcq1O9M7TofQsFRCPlcSTAh9zrmvDVrl565HSt7RDVaFJIeG60GdU7nt+EKIR25VS2nBqB53&#10;BuvTYbQS3kQlHvbZcXxZmK/dFMVtXGWjlDez+LwBFjCGvzBc8BM6lImpciNpzzoJ6ZHwey/e+mkJ&#10;rJKwEkvgZcH/w5c/AAAA//8DAFBLAQItABQABgAIAAAAIQC2gziS/gAAAOEBAAATAAAAAAAAAAAA&#10;AAAAAAAAAABbQ29udGVudF9UeXBlc10ueG1sUEsBAi0AFAAGAAgAAAAhADj9If/WAAAAlAEAAAsA&#10;AAAAAAAAAAAAAAAALwEAAF9yZWxzLy5yZWxzUEsBAi0AFAAGAAgAAAAhAJ0DTx5CAgAAfgQAAA4A&#10;AAAAAAAAAAAAAAAALgIAAGRycy9lMm9Eb2MueG1sUEsBAi0AFAAGAAgAAAAhAOasly/bAAAABAEA&#10;AA8AAAAAAAAAAAAAAAAAnAQAAGRycy9kb3ducmV2LnhtbFBLBQYAAAAABAAEAPMAAACkBQAAAAA=&#10;" fillcolor="#e58300" stroked="f" strokeweight=".5pt">
                  <v:textbox>
                    <w:txbxContent>
                      <w:sdt>
                        <w:sdtPr>
                          <w:rPr>
                            <w:rFonts w:ascii="Arial Narrow" w:hAnsi="Arial Narrow"/>
                            <w:b/>
                            <w:color w:val="FFFFFF" w:themeColor="background1"/>
                            <w:szCs w:val="20"/>
                            <w:lang w:val="en-US"/>
                          </w:rPr>
                          <w:alias w:val="Article Type"/>
                          <w:tag w:val="Article Type"/>
                          <w:id w:val="1336815050"/>
                          <w:lock w:val="sdtLocked"/>
                          <w:placeholder>
                            <w:docPart w:val="DefaultPlaceholder_-1854013440"/>
                          </w:placeholder>
                        </w:sdtPr>
                        <w:sdtEndPr/>
                        <w:sdtContent>
                          <w:p w14:paraId="32354D30" w14:textId="77777777" w:rsidR="00D003D7" w:rsidRPr="004A7DA1" w:rsidRDefault="00D003D7" w:rsidP="00D003D7">
                            <w:pPr>
                              <w:spacing w:before="0" w:after="0"/>
                              <w:ind w:firstLine="0"/>
                              <w:jc w:val="center"/>
                              <w:rPr>
                                <w:rFonts w:ascii="Arial Narrow" w:hAnsi="Arial Narrow"/>
                                <w:b/>
                                <w:color w:val="FFFFFF" w:themeColor="background1"/>
                                <w:szCs w:val="20"/>
                                <w:lang w:val="en-US"/>
                              </w:rPr>
                            </w:pPr>
                            <w:r w:rsidRPr="004A7DA1">
                              <w:rPr>
                                <w:rFonts w:ascii="Arial Narrow" w:hAnsi="Arial Narrow"/>
                                <w:b/>
                                <w:color w:val="FFFFFF" w:themeColor="background1"/>
                                <w:szCs w:val="20"/>
                                <w:lang w:val="en-US"/>
                              </w:rPr>
                              <w:t>ORIGINAL A</w:t>
                            </w:r>
                            <w:r w:rsidR="006710C2">
                              <w:rPr>
                                <w:rFonts w:ascii="Arial Narrow" w:hAnsi="Arial Narrow"/>
                                <w:b/>
                                <w:color w:val="FFFFFF" w:themeColor="background1"/>
                                <w:szCs w:val="20"/>
                                <w:lang w:val="en-US"/>
                              </w:rPr>
                              <w:t>R</w:t>
                            </w:r>
                            <w:r w:rsidRPr="004A7DA1">
                              <w:rPr>
                                <w:rFonts w:ascii="Arial Narrow" w:hAnsi="Arial Narrow"/>
                                <w:b/>
                                <w:color w:val="FFFFFF" w:themeColor="background1"/>
                                <w:szCs w:val="20"/>
                                <w:lang w:val="en-US"/>
                              </w:rPr>
                              <w:t>TICLE</w:t>
                            </w:r>
                          </w:p>
                        </w:sdtContent>
                      </w:sdt>
                    </w:txbxContent>
                  </v:textbox>
                  <w10:anchorlock/>
                </v:shape>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8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D74B96"/>
    <w:multiLevelType w:val="multilevel"/>
    <w:tmpl w:val="B99E6636"/>
    <w:lvl w:ilvl="0">
      <w:start w:val="1"/>
      <w:numFmt w:val="decimal"/>
      <w:lvlText w:val="%1"/>
      <w:lvlJc w:val="left"/>
      <w:pPr>
        <w:ind w:left="567" w:hanging="567"/>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2" w15:restartNumberingAfterBreak="0">
    <w:nsid w:val="14A371E0"/>
    <w:multiLevelType w:val="multilevel"/>
    <w:tmpl w:val="0F326CA8"/>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3" w15:restartNumberingAfterBreak="0">
    <w:nsid w:val="19423D95"/>
    <w:multiLevelType w:val="multilevel"/>
    <w:tmpl w:val="96804E3A"/>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4" w15:restartNumberingAfterBreak="0">
    <w:nsid w:val="1C8A1BDB"/>
    <w:multiLevelType w:val="multilevel"/>
    <w:tmpl w:val="1D409F16"/>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5" w15:restartNumberingAfterBreak="0">
    <w:nsid w:val="1C941235"/>
    <w:multiLevelType w:val="hybridMultilevel"/>
    <w:tmpl w:val="333AC0BE"/>
    <w:lvl w:ilvl="0" w:tplc="5A06EC98">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C30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101CA8"/>
    <w:multiLevelType w:val="multilevel"/>
    <w:tmpl w:val="72D4C70C"/>
    <w:lvl w:ilvl="0">
      <w:start w:val="1"/>
      <w:numFmt w:val="decimal"/>
      <w:lvlText w:val="%1"/>
      <w:lvlJc w:val="left"/>
      <w:pPr>
        <w:ind w:left="567" w:hanging="567"/>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8" w15:restartNumberingAfterBreak="0">
    <w:nsid w:val="3F52601C"/>
    <w:multiLevelType w:val="multilevel"/>
    <w:tmpl w:val="00BC90FA"/>
    <w:lvl w:ilvl="0">
      <w:start w:val="1"/>
      <w:numFmt w:val="decimal"/>
      <w:lvlText w:val="%1"/>
      <w:lvlJc w:val="left"/>
      <w:pPr>
        <w:ind w:left="284" w:hanging="284"/>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9" w15:restartNumberingAfterBreak="0">
    <w:nsid w:val="440D6182"/>
    <w:multiLevelType w:val="multilevel"/>
    <w:tmpl w:val="7AA20FB2"/>
    <w:lvl w:ilvl="0">
      <w:start w:val="1"/>
      <w:numFmt w:val="decimal"/>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C47C9F"/>
    <w:multiLevelType w:val="hybridMultilevel"/>
    <w:tmpl w:val="74684890"/>
    <w:lvl w:ilvl="0" w:tplc="AFF24222">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E24721"/>
    <w:multiLevelType w:val="multilevel"/>
    <w:tmpl w:val="1D409F16"/>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2" w15:restartNumberingAfterBreak="0">
    <w:nsid w:val="55D477F2"/>
    <w:multiLevelType w:val="hybridMultilevel"/>
    <w:tmpl w:val="C5248CBE"/>
    <w:lvl w:ilvl="0" w:tplc="30381B7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62A10B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3BC6CE7"/>
    <w:multiLevelType w:val="multilevel"/>
    <w:tmpl w:val="ED18627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53C712E"/>
    <w:multiLevelType w:val="multilevel"/>
    <w:tmpl w:val="5F66369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6A465133"/>
    <w:multiLevelType w:val="multilevel"/>
    <w:tmpl w:val="657CDE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23035A"/>
    <w:multiLevelType w:val="multilevel"/>
    <w:tmpl w:val="B31013E8"/>
    <w:lvl w:ilvl="0">
      <w:start w:val="1"/>
      <w:numFmt w:val="decimal"/>
      <w:lvlText w:val="%1"/>
      <w:lvlJc w:val="left"/>
      <w:pPr>
        <w:ind w:left="792" w:hanging="43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8" w15:restartNumberingAfterBreak="0">
    <w:nsid w:val="7E501DD4"/>
    <w:multiLevelType w:val="multilevel"/>
    <w:tmpl w:val="84E25A88"/>
    <w:lvl w:ilvl="0">
      <w:start w:val="1"/>
      <w:numFmt w:val="decimal"/>
      <w:lvlText w:val="%1"/>
      <w:lvlJc w:val="left"/>
      <w:pPr>
        <w:ind w:left="284" w:hanging="284"/>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num w:numId="1">
    <w:abstractNumId w:val="5"/>
  </w:num>
  <w:num w:numId="2">
    <w:abstractNumId w:val="9"/>
  </w:num>
  <w:num w:numId="3">
    <w:abstractNumId w:val="12"/>
  </w:num>
  <w:num w:numId="4">
    <w:abstractNumId w:val="15"/>
  </w:num>
  <w:num w:numId="5">
    <w:abstractNumId w:val="16"/>
  </w:num>
  <w:num w:numId="6">
    <w:abstractNumId w:val="17"/>
  </w:num>
  <w:num w:numId="7">
    <w:abstractNumId w:val="7"/>
  </w:num>
  <w:num w:numId="8">
    <w:abstractNumId w:val="8"/>
  </w:num>
  <w:num w:numId="9">
    <w:abstractNumId w:val="3"/>
  </w:num>
  <w:num w:numId="10">
    <w:abstractNumId w:val="18"/>
  </w:num>
  <w:num w:numId="11">
    <w:abstractNumId w:val="2"/>
  </w:num>
  <w:num w:numId="12">
    <w:abstractNumId w:val="1"/>
  </w:num>
  <w:num w:numId="13">
    <w:abstractNumId w:val="4"/>
  </w:num>
  <w:num w:numId="14">
    <w:abstractNumId w:val="11"/>
  </w:num>
  <w:num w:numId="15">
    <w:abstractNumId w:val="14"/>
  </w:num>
  <w:num w:numId="16">
    <w:abstractNumId w:val="13"/>
  </w:num>
  <w:num w:numId="17">
    <w:abstractNumId w:val="0"/>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xNjU1tDSyMDE0NjFT0lEKTi0uzszPAykwrwUA9cVCRCwAAAA="/>
  </w:docVars>
  <w:rsids>
    <w:rsidRoot w:val="004A7DA1"/>
    <w:rsid w:val="00015D44"/>
    <w:rsid w:val="0002775B"/>
    <w:rsid w:val="00032C73"/>
    <w:rsid w:val="00053D8B"/>
    <w:rsid w:val="00061D51"/>
    <w:rsid w:val="00093D7C"/>
    <w:rsid w:val="000B3174"/>
    <w:rsid w:val="000B7307"/>
    <w:rsid w:val="000C299B"/>
    <w:rsid w:val="000C5A1F"/>
    <w:rsid w:val="000F0995"/>
    <w:rsid w:val="000F0C79"/>
    <w:rsid w:val="000F4DA8"/>
    <w:rsid w:val="0010547D"/>
    <w:rsid w:val="001178F7"/>
    <w:rsid w:val="00121FC0"/>
    <w:rsid w:val="00137A04"/>
    <w:rsid w:val="00155D59"/>
    <w:rsid w:val="001600D9"/>
    <w:rsid w:val="0018082F"/>
    <w:rsid w:val="0018765C"/>
    <w:rsid w:val="001A2886"/>
    <w:rsid w:val="001A3ED5"/>
    <w:rsid w:val="001A746D"/>
    <w:rsid w:val="001B1750"/>
    <w:rsid w:val="001B532A"/>
    <w:rsid w:val="001B6D3E"/>
    <w:rsid w:val="001C6FC8"/>
    <w:rsid w:val="001E63CE"/>
    <w:rsid w:val="001F4B37"/>
    <w:rsid w:val="00211762"/>
    <w:rsid w:val="00231DA7"/>
    <w:rsid w:val="0023525E"/>
    <w:rsid w:val="002374B0"/>
    <w:rsid w:val="002440F1"/>
    <w:rsid w:val="00273507"/>
    <w:rsid w:val="002953C5"/>
    <w:rsid w:val="002C0F52"/>
    <w:rsid w:val="002C11DA"/>
    <w:rsid w:val="002F096B"/>
    <w:rsid w:val="0030798F"/>
    <w:rsid w:val="00313315"/>
    <w:rsid w:val="00316990"/>
    <w:rsid w:val="00320450"/>
    <w:rsid w:val="003361D9"/>
    <w:rsid w:val="00341770"/>
    <w:rsid w:val="00351106"/>
    <w:rsid w:val="00364BD2"/>
    <w:rsid w:val="00375433"/>
    <w:rsid w:val="003818B0"/>
    <w:rsid w:val="00392110"/>
    <w:rsid w:val="003E5285"/>
    <w:rsid w:val="003E6C60"/>
    <w:rsid w:val="003F6491"/>
    <w:rsid w:val="00421AB4"/>
    <w:rsid w:val="00425B1B"/>
    <w:rsid w:val="00440BD6"/>
    <w:rsid w:val="00447F67"/>
    <w:rsid w:val="00454311"/>
    <w:rsid w:val="00454510"/>
    <w:rsid w:val="0047667F"/>
    <w:rsid w:val="004840D9"/>
    <w:rsid w:val="004909A3"/>
    <w:rsid w:val="004937C4"/>
    <w:rsid w:val="004952BA"/>
    <w:rsid w:val="004A36FF"/>
    <w:rsid w:val="004A610F"/>
    <w:rsid w:val="004A7DA1"/>
    <w:rsid w:val="004E7340"/>
    <w:rsid w:val="004F09FD"/>
    <w:rsid w:val="004F21FD"/>
    <w:rsid w:val="004F5E12"/>
    <w:rsid w:val="005031D7"/>
    <w:rsid w:val="00526167"/>
    <w:rsid w:val="005276A3"/>
    <w:rsid w:val="00532841"/>
    <w:rsid w:val="00544BAE"/>
    <w:rsid w:val="00567959"/>
    <w:rsid w:val="00576BA0"/>
    <w:rsid w:val="00580CBD"/>
    <w:rsid w:val="0058606F"/>
    <w:rsid w:val="00595E13"/>
    <w:rsid w:val="005B199A"/>
    <w:rsid w:val="005B6741"/>
    <w:rsid w:val="005C071C"/>
    <w:rsid w:val="005C0EEF"/>
    <w:rsid w:val="005C4A44"/>
    <w:rsid w:val="005C54A2"/>
    <w:rsid w:val="005E0109"/>
    <w:rsid w:val="00602715"/>
    <w:rsid w:val="00606D66"/>
    <w:rsid w:val="006355C3"/>
    <w:rsid w:val="00646415"/>
    <w:rsid w:val="00665F4E"/>
    <w:rsid w:val="006710C2"/>
    <w:rsid w:val="00681E87"/>
    <w:rsid w:val="00683EE9"/>
    <w:rsid w:val="00684135"/>
    <w:rsid w:val="006979D9"/>
    <w:rsid w:val="006B02CF"/>
    <w:rsid w:val="006C7F30"/>
    <w:rsid w:val="006D651E"/>
    <w:rsid w:val="00703927"/>
    <w:rsid w:val="00711C82"/>
    <w:rsid w:val="00732D1F"/>
    <w:rsid w:val="00732FBD"/>
    <w:rsid w:val="0074126E"/>
    <w:rsid w:val="0074586A"/>
    <w:rsid w:val="0076685A"/>
    <w:rsid w:val="007774A6"/>
    <w:rsid w:val="00777CEC"/>
    <w:rsid w:val="00780D26"/>
    <w:rsid w:val="00796B7F"/>
    <w:rsid w:val="007A498C"/>
    <w:rsid w:val="007C7314"/>
    <w:rsid w:val="007D1FAD"/>
    <w:rsid w:val="007E6A7B"/>
    <w:rsid w:val="007F61A9"/>
    <w:rsid w:val="00801A1B"/>
    <w:rsid w:val="00803E71"/>
    <w:rsid w:val="00805B29"/>
    <w:rsid w:val="00826BE8"/>
    <w:rsid w:val="008609E0"/>
    <w:rsid w:val="00872666"/>
    <w:rsid w:val="0088453F"/>
    <w:rsid w:val="008861E8"/>
    <w:rsid w:val="00895935"/>
    <w:rsid w:val="008B31E6"/>
    <w:rsid w:val="008B4884"/>
    <w:rsid w:val="008C4900"/>
    <w:rsid w:val="008D20B1"/>
    <w:rsid w:val="00903EDB"/>
    <w:rsid w:val="00910044"/>
    <w:rsid w:val="00947D34"/>
    <w:rsid w:val="0095081D"/>
    <w:rsid w:val="00973EAD"/>
    <w:rsid w:val="009921E5"/>
    <w:rsid w:val="009940CB"/>
    <w:rsid w:val="009B2100"/>
    <w:rsid w:val="009B66CA"/>
    <w:rsid w:val="009C6A16"/>
    <w:rsid w:val="009D2C9E"/>
    <w:rsid w:val="009F6826"/>
    <w:rsid w:val="00A149E3"/>
    <w:rsid w:val="00A14F88"/>
    <w:rsid w:val="00A175B8"/>
    <w:rsid w:val="00A17724"/>
    <w:rsid w:val="00A30BF9"/>
    <w:rsid w:val="00A41DEF"/>
    <w:rsid w:val="00A44F8F"/>
    <w:rsid w:val="00A60859"/>
    <w:rsid w:val="00A6244D"/>
    <w:rsid w:val="00A64BEA"/>
    <w:rsid w:val="00AA089F"/>
    <w:rsid w:val="00AA43B5"/>
    <w:rsid w:val="00AB500D"/>
    <w:rsid w:val="00AC27AD"/>
    <w:rsid w:val="00AC5321"/>
    <w:rsid w:val="00AD0278"/>
    <w:rsid w:val="00AD3A95"/>
    <w:rsid w:val="00AE1029"/>
    <w:rsid w:val="00AE6C67"/>
    <w:rsid w:val="00AF0C80"/>
    <w:rsid w:val="00AF774A"/>
    <w:rsid w:val="00B04237"/>
    <w:rsid w:val="00B0764A"/>
    <w:rsid w:val="00B07BCC"/>
    <w:rsid w:val="00B26AE8"/>
    <w:rsid w:val="00B27F6D"/>
    <w:rsid w:val="00B30FC8"/>
    <w:rsid w:val="00B316C9"/>
    <w:rsid w:val="00B36CBE"/>
    <w:rsid w:val="00B72DC7"/>
    <w:rsid w:val="00B76F2D"/>
    <w:rsid w:val="00B90FEA"/>
    <w:rsid w:val="00BC2620"/>
    <w:rsid w:val="00BD3E87"/>
    <w:rsid w:val="00BD40D3"/>
    <w:rsid w:val="00BE233E"/>
    <w:rsid w:val="00BF203B"/>
    <w:rsid w:val="00C6102D"/>
    <w:rsid w:val="00C84EA4"/>
    <w:rsid w:val="00C8790C"/>
    <w:rsid w:val="00CA5935"/>
    <w:rsid w:val="00CF2C1F"/>
    <w:rsid w:val="00D003D7"/>
    <w:rsid w:val="00D0646D"/>
    <w:rsid w:val="00D06B2D"/>
    <w:rsid w:val="00D23AE8"/>
    <w:rsid w:val="00D422DC"/>
    <w:rsid w:val="00D44F5C"/>
    <w:rsid w:val="00D73F12"/>
    <w:rsid w:val="00D775FA"/>
    <w:rsid w:val="00D942F2"/>
    <w:rsid w:val="00D94606"/>
    <w:rsid w:val="00D979F6"/>
    <w:rsid w:val="00DA09D6"/>
    <w:rsid w:val="00DE6D4C"/>
    <w:rsid w:val="00DF114B"/>
    <w:rsid w:val="00E02D2B"/>
    <w:rsid w:val="00E0763A"/>
    <w:rsid w:val="00E2476C"/>
    <w:rsid w:val="00E25212"/>
    <w:rsid w:val="00E34242"/>
    <w:rsid w:val="00E35542"/>
    <w:rsid w:val="00E429C9"/>
    <w:rsid w:val="00E5554E"/>
    <w:rsid w:val="00E70567"/>
    <w:rsid w:val="00E7576F"/>
    <w:rsid w:val="00E92B61"/>
    <w:rsid w:val="00EA056F"/>
    <w:rsid w:val="00EC19C6"/>
    <w:rsid w:val="00ED1A0E"/>
    <w:rsid w:val="00EE3DBE"/>
    <w:rsid w:val="00EE6E67"/>
    <w:rsid w:val="00EF148F"/>
    <w:rsid w:val="00EF3BF8"/>
    <w:rsid w:val="00EF5BB3"/>
    <w:rsid w:val="00F32A62"/>
    <w:rsid w:val="00F414FE"/>
    <w:rsid w:val="00F50BBA"/>
    <w:rsid w:val="00F75542"/>
    <w:rsid w:val="00F76560"/>
    <w:rsid w:val="00F916FC"/>
    <w:rsid w:val="00F92CAF"/>
    <w:rsid w:val="00F9300E"/>
    <w:rsid w:val="00FA5DDD"/>
    <w:rsid w:val="00FA6889"/>
    <w:rsid w:val="00FC12C8"/>
    <w:rsid w:val="00FC49B8"/>
    <w:rsid w:val="00FF173B"/>
    <w:rsid w:val="00FF71EC"/>
    <w:rsid w:val="00FF7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04C31"/>
  <w14:defaultImageDpi w14:val="330"/>
  <w15:chartTrackingRefBased/>
  <w15:docId w15:val="{C1E5BBE0-7EAF-47F9-932E-55D67932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DA1"/>
    <w:pPr>
      <w:spacing w:before="120" w:after="120"/>
      <w:ind w:firstLine="284"/>
      <w:contextualSpacing/>
      <w:jc w:val="both"/>
    </w:pPr>
    <w:rPr>
      <w:rFonts w:ascii="Times New Roman" w:hAnsi="Times New Roman"/>
      <w:noProof/>
      <w:sz w:val="20"/>
    </w:rPr>
  </w:style>
  <w:style w:type="paragraph" w:styleId="Heading1">
    <w:name w:val="heading 1"/>
    <w:basedOn w:val="Normal"/>
    <w:next w:val="Normal"/>
    <w:link w:val="Heading1Char"/>
    <w:autoRedefine/>
    <w:uiPriority w:val="9"/>
    <w:qFormat/>
    <w:rsid w:val="00780D26"/>
    <w:pPr>
      <w:keepNext/>
      <w:keepLines/>
      <w:spacing w:before="240"/>
      <w:ind w:firstLine="0"/>
      <w:outlineLvl w:val="0"/>
    </w:pPr>
    <w:rPr>
      <w:rFonts w:ascii="Arial Narrow" w:eastAsiaTheme="majorEastAsia" w:hAnsi="Arial Narrow" w:cs="Times New Roman (Headings CS)"/>
      <w:b/>
      <w:caps/>
      <w:color w:val="E58300"/>
      <w:sz w:val="22"/>
      <w:szCs w:val="32"/>
      <w:lang w:val="en-US"/>
    </w:rPr>
  </w:style>
  <w:style w:type="paragraph" w:styleId="Heading2">
    <w:name w:val="heading 2"/>
    <w:basedOn w:val="Normal"/>
    <w:next w:val="Normal"/>
    <w:link w:val="Heading2Char"/>
    <w:autoRedefine/>
    <w:uiPriority w:val="9"/>
    <w:unhideWhenUsed/>
    <w:qFormat/>
    <w:rsid w:val="009B66CA"/>
    <w:pPr>
      <w:keepNext/>
      <w:keepLines/>
      <w:ind w:firstLine="0"/>
      <w:outlineLvl w:val="1"/>
    </w:pPr>
    <w:rPr>
      <w:rFonts w:ascii="Arial Narrow" w:eastAsiaTheme="majorEastAsia" w:hAnsi="Arial Narrow" w:cstheme="majorBidi"/>
      <w:b/>
      <w:color w:val="E58300"/>
      <w:szCs w:val="26"/>
    </w:rPr>
  </w:style>
  <w:style w:type="paragraph" w:styleId="Heading3">
    <w:name w:val="heading 3"/>
    <w:basedOn w:val="Normal"/>
    <w:next w:val="Normal"/>
    <w:link w:val="Heading3Char"/>
    <w:uiPriority w:val="9"/>
    <w:semiHidden/>
    <w:unhideWhenUsed/>
    <w:qFormat/>
    <w:rsid w:val="009B66CA"/>
    <w:pPr>
      <w:keepNext/>
      <w:keepLines/>
      <w:spacing w:before="40" w:after="0"/>
      <w:ind w:firstLine="0"/>
      <w:outlineLvl w:val="2"/>
    </w:pPr>
    <w:rPr>
      <w:rFonts w:ascii="Arial Narrow" w:eastAsiaTheme="majorEastAsia" w:hAnsi="Arial Narrow" w:cstheme="majorBidi"/>
      <w:b/>
      <w:i/>
      <w:color w:val="E58300"/>
    </w:rPr>
  </w:style>
  <w:style w:type="paragraph" w:styleId="Heading4">
    <w:name w:val="heading 4"/>
    <w:basedOn w:val="Normal"/>
    <w:next w:val="Normal"/>
    <w:link w:val="Heading4Char"/>
    <w:uiPriority w:val="9"/>
    <w:semiHidden/>
    <w:unhideWhenUsed/>
    <w:qFormat/>
    <w:rsid w:val="00D0646D"/>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0646D"/>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0646D"/>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0646D"/>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0646D"/>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646D"/>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770"/>
    <w:pPr>
      <w:tabs>
        <w:tab w:val="center" w:pos="4513"/>
        <w:tab w:val="right" w:pos="9026"/>
      </w:tabs>
      <w:ind w:firstLine="0"/>
    </w:pPr>
    <w:rPr>
      <w:rFonts w:ascii="Arial Narrow" w:hAnsi="Arial Narrow"/>
    </w:rPr>
  </w:style>
  <w:style w:type="character" w:customStyle="1" w:styleId="HeaderChar">
    <w:name w:val="Header Char"/>
    <w:basedOn w:val="DefaultParagraphFont"/>
    <w:link w:val="Header"/>
    <w:uiPriority w:val="99"/>
    <w:rsid w:val="00341770"/>
    <w:rPr>
      <w:rFonts w:ascii="Arial Narrow" w:hAnsi="Arial Narrow"/>
      <w:noProof/>
      <w:sz w:val="20"/>
    </w:rPr>
  </w:style>
  <w:style w:type="paragraph" w:styleId="Footer">
    <w:name w:val="footer"/>
    <w:link w:val="FooterChar"/>
    <w:uiPriority w:val="99"/>
    <w:unhideWhenUsed/>
    <w:rsid w:val="006979D9"/>
    <w:pPr>
      <w:tabs>
        <w:tab w:val="center" w:pos="4513"/>
        <w:tab w:val="right" w:pos="9026"/>
      </w:tabs>
    </w:pPr>
    <w:rPr>
      <w:rFonts w:ascii="Arial Narrow" w:hAnsi="Arial Narrow"/>
      <w:noProof/>
      <w:sz w:val="20"/>
    </w:rPr>
  </w:style>
  <w:style w:type="character" w:customStyle="1" w:styleId="FooterChar">
    <w:name w:val="Footer Char"/>
    <w:basedOn w:val="DefaultParagraphFont"/>
    <w:link w:val="Footer"/>
    <w:uiPriority w:val="99"/>
    <w:rsid w:val="006979D9"/>
    <w:rPr>
      <w:rFonts w:ascii="Arial Narrow" w:hAnsi="Arial Narrow"/>
      <w:noProof/>
      <w:sz w:val="20"/>
    </w:rPr>
  </w:style>
  <w:style w:type="paragraph" w:styleId="Title">
    <w:name w:val="Title"/>
    <w:basedOn w:val="Normal"/>
    <w:next w:val="Normal"/>
    <w:link w:val="TitleChar"/>
    <w:uiPriority w:val="10"/>
    <w:qFormat/>
    <w:rsid w:val="009B66CA"/>
    <w:pPr>
      <w:ind w:firstLine="0"/>
    </w:pPr>
    <w:rPr>
      <w:rFonts w:ascii="Arial Narrow" w:eastAsiaTheme="majorEastAsia" w:hAnsi="Arial Narrow" w:cstheme="majorBidi"/>
      <w:b/>
      <w:color w:val="E58300"/>
      <w:spacing w:val="-10"/>
      <w:kern w:val="28"/>
      <w:sz w:val="32"/>
      <w:szCs w:val="56"/>
    </w:rPr>
  </w:style>
  <w:style w:type="character" w:customStyle="1" w:styleId="TitleChar">
    <w:name w:val="Title Char"/>
    <w:basedOn w:val="DefaultParagraphFont"/>
    <w:link w:val="Title"/>
    <w:uiPriority w:val="10"/>
    <w:rsid w:val="009B66CA"/>
    <w:rPr>
      <w:rFonts w:ascii="Arial Narrow" w:eastAsiaTheme="majorEastAsia" w:hAnsi="Arial Narrow" w:cstheme="majorBidi"/>
      <w:b/>
      <w:noProof/>
      <w:color w:val="E58300"/>
      <w:spacing w:val="-10"/>
      <w:kern w:val="28"/>
      <w:sz w:val="32"/>
      <w:szCs w:val="56"/>
    </w:rPr>
  </w:style>
  <w:style w:type="paragraph" w:customStyle="1" w:styleId="Authors">
    <w:name w:val="Authors"/>
    <w:basedOn w:val="Normal"/>
    <w:qFormat/>
    <w:rsid w:val="004A7DA1"/>
    <w:pPr>
      <w:ind w:firstLine="0"/>
    </w:pPr>
    <w:rPr>
      <w:rFonts w:ascii="Arial Narrow" w:hAnsi="Arial Narrow" w:cs="Times New Roman (Body CS)"/>
    </w:rPr>
  </w:style>
  <w:style w:type="paragraph" w:customStyle="1" w:styleId="Afiliation">
    <w:name w:val="Afiliation"/>
    <w:basedOn w:val="Authors"/>
    <w:qFormat/>
    <w:rsid w:val="004A7DA1"/>
    <w:pPr>
      <w:jc w:val="left"/>
    </w:pPr>
    <w:rPr>
      <w:sz w:val="18"/>
    </w:rPr>
  </w:style>
  <w:style w:type="table" w:styleId="TableGrid">
    <w:name w:val="Table Grid"/>
    <w:basedOn w:val="TableNormal"/>
    <w:uiPriority w:val="59"/>
    <w:rsid w:val="00586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0D26"/>
    <w:rPr>
      <w:rFonts w:ascii="Arial Narrow" w:eastAsiaTheme="majorEastAsia" w:hAnsi="Arial Narrow" w:cs="Times New Roman (Headings CS)"/>
      <w:b/>
      <w:caps/>
      <w:noProof/>
      <w:color w:val="E58300"/>
      <w:sz w:val="22"/>
      <w:szCs w:val="32"/>
      <w:lang w:val="en-US"/>
    </w:rPr>
  </w:style>
  <w:style w:type="paragraph" w:styleId="ListParagraph">
    <w:name w:val="List Paragraph"/>
    <w:basedOn w:val="Normal"/>
    <w:uiPriority w:val="34"/>
    <w:rsid w:val="00A6244D"/>
    <w:pPr>
      <w:spacing w:before="0" w:after="200" w:line="276" w:lineRule="auto"/>
      <w:ind w:left="720" w:firstLine="0"/>
      <w:jc w:val="left"/>
    </w:pPr>
    <w:rPr>
      <w:rFonts w:asciiTheme="minorHAnsi" w:hAnsiTheme="minorHAnsi"/>
      <w:noProof w:val="0"/>
      <w:szCs w:val="22"/>
      <w:lang w:val="en-US"/>
    </w:rPr>
  </w:style>
  <w:style w:type="character" w:customStyle="1" w:styleId="Heading2Char">
    <w:name w:val="Heading 2 Char"/>
    <w:basedOn w:val="DefaultParagraphFont"/>
    <w:link w:val="Heading2"/>
    <w:uiPriority w:val="9"/>
    <w:rsid w:val="009B66CA"/>
    <w:rPr>
      <w:rFonts w:ascii="Arial Narrow" w:eastAsiaTheme="majorEastAsia" w:hAnsi="Arial Narrow" w:cstheme="majorBidi"/>
      <w:b/>
      <w:noProof/>
      <w:color w:val="E58300"/>
      <w:sz w:val="20"/>
      <w:szCs w:val="26"/>
    </w:rPr>
  </w:style>
  <w:style w:type="character" w:customStyle="1" w:styleId="Heading3Char">
    <w:name w:val="Heading 3 Char"/>
    <w:basedOn w:val="DefaultParagraphFont"/>
    <w:link w:val="Heading3"/>
    <w:uiPriority w:val="9"/>
    <w:semiHidden/>
    <w:rsid w:val="009B66CA"/>
    <w:rPr>
      <w:rFonts w:ascii="Arial Narrow" w:eastAsiaTheme="majorEastAsia" w:hAnsi="Arial Narrow" w:cstheme="majorBidi"/>
      <w:b/>
      <w:i/>
      <w:noProof/>
      <w:color w:val="E58300"/>
      <w:sz w:val="20"/>
    </w:rPr>
  </w:style>
  <w:style w:type="character" w:customStyle="1" w:styleId="Heading4Char">
    <w:name w:val="Heading 4 Char"/>
    <w:basedOn w:val="DefaultParagraphFont"/>
    <w:link w:val="Heading4"/>
    <w:uiPriority w:val="9"/>
    <w:semiHidden/>
    <w:rsid w:val="00421AB4"/>
    <w:rPr>
      <w:rFonts w:asciiTheme="majorHAnsi" w:eastAsiaTheme="majorEastAsia" w:hAnsiTheme="majorHAnsi" w:cstheme="majorBidi"/>
      <w:i/>
      <w:iCs/>
      <w:noProof/>
      <w:color w:val="2F5496" w:themeColor="accent1" w:themeShade="BF"/>
      <w:sz w:val="22"/>
    </w:rPr>
  </w:style>
  <w:style w:type="character" w:customStyle="1" w:styleId="Heading5Char">
    <w:name w:val="Heading 5 Char"/>
    <w:basedOn w:val="DefaultParagraphFont"/>
    <w:link w:val="Heading5"/>
    <w:uiPriority w:val="9"/>
    <w:semiHidden/>
    <w:rsid w:val="00421AB4"/>
    <w:rPr>
      <w:rFonts w:asciiTheme="majorHAnsi" w:eastAsiaTheme="majorEastAsia" w:hAnsiTheme="majorHAnsi" w:cstheme="majorBidi"/>
      <w:noProof/>
      <w:color w:val="2F5496" w:themeColor="accent1" w:themeShade="BF"/>
      <w:sz w:val="22"/>
    </w:rPr>
  </w:style>
  <w:style w:type="character" w:customStyle="1" w:styleId="Heading6Char">
    <w:name w:val="Heading 6 Char"/>
    <w:basedOn w:val="DefaultParagraphFont"/>
    <w:link w:val="Heading6"/>
    <w:uiPriority w:val="9"/>
    <w:semiHidden/>
    <w:rsid w:val="00421AB4"/>
    <w:rPr>
      <w:rFonts w:asciiTheme="majorHAnsi" w:eastAsiaTheme="majorEastAsia" w:hAnsiTheme="majorHAnsi" w:cstheme="majorBidi"/>
      <w:noProof/>
      <w:color w:val="1F3763" w:themeColor="accent1" w:themeShade="7F"/>
      <w:sz w:val="22"/>
    </w:rPr>
  </w:style>
  <w:style w:type="character" w:customStyle="1" w:styleId="Heading7Char">
    <w:name w:val="Heading 7 Char"/>
    <w:basedOn w:val="DefaultParagraphFont"/>
    <w:link w:val="Heading7"/>
    <w:uiPriority w:val="9"/>
    <w:semiHidden/>
    <w:rsid w:val="00421AB4"/>
    <w:rPr>
      <w:rFonts w:asciiTheme="majorHAnsi" w:eastAsiaTheme="majorEastAsia" w:hAnsiTheme="majorHAnsi" w:cstheme="majorBidi"/>
      <w:i/>
      <w:iCs/>
      <w:noProof/>
      <w:color w:val="1F3763" w:themeColor="accent1" w:themeShade="7F"/>
      <w:sz w:val="22"/>
    </w:rPr>
  </w:style>
  <w:style w:type="character" w:customStyle="1" w:styleId="Heading8Char">
    <w:name w:val="Heading 8 Char"/>
    <w:basedOn w:val="DefaultParagraphFont"/>
    <w:link w:val="Heading8"/>
    <w:uiPriority w:val="9"/>
    <w:semiHidden/>
    <w:rsid w:val="00421AB4"/>
    <w:rPr>
      <w:rFonts w:asciiTheme="majorHAnsi" w:eastAsiaTheme="majorEastAsia" w:hAnsiTheme="majorHAnsi" w:cstheme="majorBidi"/>
      <w:noProof/>
      <w:color w:val="272727" w:themeColor="text1" w:themeTint="D8"/>
      <w:sz w:val="21"/>
      <w:szCs w:val="21"/>
    </w:rPr>
  </w:style>
  <w:style w:type="character" w:customStyle="1" w:styleId="Heading9Char">
    <w:name w:val="Heading 9 Char"/>
    <w:basedOn w:val="DefaultParagraphFont"/>
    <w:link w:val="Heading9"/>
    <w:uiPriority w:val="9"/>
    <w:semiHidden/>
    <w:rsid w:val="00421AB4"/>
    <w:rPr>
      <w:rFonts w:asciiTheme="majorHAnsi" w:eastAsiaTheme="majorEastAsia" w:hAnsiTheme="majorHAnsi" w:cstheme="majorBidi"/>
      <w:i/>
      <w:iCs/>
      <w:noProof/>
      <w:color w:val="272727" w:themeColor="text1" w:themeTint="D8"/>
      <w:sz w:val="21"/>
      <w:szCs w:val="21"/>
    </w:rPr>
  </w:style>
  <w:style w:type="character" w:styleId="Hyperlink">
    <w:name w:val="Hyperlink"/>
    <w:basedOn w:val="DefaultParagraphFont"/>
    <w:uiPriority w:val="99"/>
    <w:unhideWhenUsed/>
    <w:rsid w:val="00C84EA4"/>
    <w:rPr>
      <w:color w:val="0563C1" w:themeColor="hyperlink"/>
      <w:u w:val="single"/>
    </w:rPr>
  </w:style>
  <w:style w:type="character" w:customStyle="1" w:styleId="UnresolvedMention">
    <w:name w:val="Unresolved Mention"/>
    <w:basedOn w:val="DefaultParagraphFont"/>
    <w:uiPriority w:val="99"/>
    <w:rsid w:val="00C84EA4"/>
    <w:rPr>
      <w:color w:val="605E5C"/>
      <w:shd w:val="clear" w:color="auto" w:fill="E1DFDD"/>
    </w:rPr>
  </w:style>
  <w:style w:type="character" w:styleId="FollowedHyperlink">
    <w:name w:val="FollowedHyperlink"/>
    <w:basedOn w:val="DefaultParagraphFont"/>
    <w:uiPriority w:val="99"/>
    <w:semiHidden/>
    <w:unhideWhenUsed/>
    <w:rsid w:val="003E6C60"/>
    <w:rPr>
      <w:color w:val="954F72" w:themeColor="followedHyperlink"/>
      <w:u w:val="single"/>
    </w:rPr>
  </w:style>
  <w:style w:type="character" w:styleId="PageNumber">
    <w:name w:val="page number"/>
    <w:basedOn w:val="DefaultParagraphFont"/>
    <w:uiPriority w:val="99"/>
    <w:semiHidden/>
    <w:unhideWhenUsed/>
    <w:rsid w:val="00053D8B"/>
  </w:style>
  <w:style w:type="paragraph" w:customStyle="1" w:styleId="FigCaption">
    <w:name w:val="Fig. Caption"/>
    <w:basedOn w:val="Normal"/>
    <w:next w:val="Normal"/>
    <w:qFormat/>
    <w:rsid w:val="009B66CA"/>
    <w:pPr>
      <w:spacing w:before="0"/>
      <w:ind w:firstLine="0"/>
      <w:jc w:val="center"/>
    </w:pPr>
    <w:rPr>
      <w:rFonts w:cs="Times New Roman"/>
      <w:b/>
      <w:bCs/>
      <w:color w:val="E58300"/>
      <w:szCs w:val="22"/>
      <w:lang w:val="en-US"/>
    </w:rPr>
  </w:style>
  <w:style w:type="paragraph" w:customStyle="1" w:styleId="TabCaption">
    <w:name w:val="Tab. Caption"/>
    <w:basedOn w:val="FigCaption"/>
    <w:qFormat/>
    <w:rsid w:val="001A2886"/>
    <w:pPr>
      <w:spacing w:before="120" w:after="40"/>
    </w:pPr>
  </w:style>
  <w:style w:type="paragraph" w:styleId="NoSpacing">
    <w:name w:val="No Spacing"/>
    <w:uiPriority w:val="1"/>
    <w:qFormat/>
    <w:rsid w:val="00D422DC"/>
    <w:pPr>
      <w:contextualSpacing/>
      <w:jc w:val="both"/>
    </w:pPr>
    <w:rPr>
      <w:rFonts w:ascii="Times New Roman" w:hAnsi="Times New Roman"/>
      <w:noProof/>
      <w:sz w:val="22"/>
    </w:rPr>
  </w:style>
  <w:style w:type="table" w:customStyle="1" w:styleId="mekatronika">
    <w:name w:val="mekatronika"/>
    <w:basedOn w:val="PlainTable1"/>
    <w:uiPriority w:val="99"/>
    <w:rsid w:val="00AA089F"/>
    <w:rPr>
      <w:rFonts w:ascii="Arial Narrow" w:hAnsi="Arial Narrow" w:cs="Times New Roman (Body CS)"/>
      <w:sz w:val="20"/>
      <w:szCs w:val="20"/>
      <w:lang w:val="en-MY" w:eastAsia="en-GB"/>
    </w:rPr>
    <w:tblPr>
      <w:jc w:val="center"/>
      <w:tblBorders>
        <w:top w:val="none" w:sz="0" w:space="0" w:color="auto"/>
        <w:left w:val="none" w:sz="0" w:space="0" w:color="auto"/>
        <w:bottom w:val="single" w:sz="4" w:space="0" w:color="DD1F02"/>
        <w:right w:val="none" w:sz="0" w:space="0" w:color="auto"/>
        <w:insideH w:val="none" w:sz="0" w:space="0" w:color="auto"/>
        <w:insideV w:val="none" w:sz="0" w:space="0" w:color="auto"/>
      </w:tblBorders>
    </w:tblPr>
    <w:trPr>
      <w:jc w:val="center"/>
    </w:trPr>
    <w:tblStylePr w:type="firstRow">
      <w:rPr>
        <w:b/>
        <w:bCs/>
      </w:rPr>
      <w:tblPr/>
      <w:tcPr>
        <w:tcBorders>
          <w:top w:val="single" w:sz="4" w:space="0" w:color="DD1F02"/>
          <w:bottom w:val="single" w:sz="4" w:space="0" w:color="DD1F02"/>
        </w:tcBorders>
      </w:tcPr>
    </w:tblStylePr>
    <w:tblStylePr w:type="lastRow">
      <w:pPr>
        <w:wordWrap/>
        <w:spacing w:beforeLines="0" w:before="0" w:beforeAutospacing="0" w:afterLines="0" w:after="0" w:afterAutospacing="0" w:line="240" w:lineRule="auto"/>
        <w:ind w:leftChars="0" w:left="0" w:rightChars="0" w:right="0" w:firstLineChars="0" w:firstLine="0"/>
        <w:jc w:val="left"/>
      </w:pPr>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Pr/>
      <w:tcPr>
        <w:tcBorders>
          <w:bottom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B730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
    <w:name w:val="Table Text"/>
    <w:basedOn w:val="Normal"/>
    <w:qFormat/>
    <w:rsid w:val="000B7307"/>
    <w:pPr>
      <w:spacing w:before="0" w:after="0"/>
      <w:ind w:firstLine="0"/>
    </w:pPr>
    <w:rPr>
      <w:rFonts w:ascii="Arial Narrow" w:hAnsi="Arial Narrow" w:cs="Times New Roman"/>
      <w:szCs w:val="22"/>
      <w:lang w:val="en-US"/>
    </w:rPr>
  </w:style>
  <w:style w:type="table" w:styleId="PlainTable1">
    <w:name w:val="Plain Table 1"/>
    <w:basedOn w:val="TableNormal"/>
    <w:uiPriority w:val="41"/>
    <w:rsid w:val="00AA08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xtIndent">
    <w:name w:val="Text Indent"/>
    <w:rsid w:val="00F92CAF"/>
    <w:pPr>
      <w:spacing w:line="260" w:lineRule="exact"/>
      <w:ind w:firstLine="302"/>
      <w:jc w:val="both"/>
    </w:pPr>
    <w:rPr>
      <w:rFonts w:ascii="Times New Roman" w:eastAsia="Times New Roman" w:hAnsi="Times New Roman" w:cs="Times New Roman"/>
      <w:sz w:val="20"/>
      <w:szCs w:val="20"/>
      <w:lang w:val="en-US"/>
    </w:rPr>
  </w:style>
  <w:style w:type="paragraph" w:customStyle="1" w:styleId="Equation">
    <w:name w:val="Equation"/>
    <w:basedOn w:val="Normal"/>
    <w:next w:val="Normal"/>
    <w:rsid w:val="00F92CAF"/>
    <w:pPr>
      <w:tabs>
        <w:tab w:val="center" w:pos="3600"/>
        <w:tab w:val="right" w:pos="7200"/>
      </w:tabs>
      <w:autoSpaceDE w:val="0"/>
      <w:autoSpaceDN w:val="0"/>
      <w:spacing w:before="60" w:after="60"/>
      <w:ind w:firstLine="0"/>
      <w:contextualSpacing w:val="0"/>
    </w:pPr>
    <w:rPr>
      <w:rFonts w:eastAsia="Times New Roman" w:cs="Times New Roman"/>
      <w:noProof w:val="0"/>
      <w:lang w:val="en-US"/>
    </w:rPr>
  </w:style>
  <w:style w:type="paragraph" w:styleId="BalloonText">
    <w:name w:val="Balloon Text"/>
    <w:basedOn w:val="Normal"/>
    <w:link w:val="BalloonTextChar"/>
    <w:uiPriority w:val="99"/>
    <w:semiHidden/>
    <w:unhideWhenUsed/>
    <w:rsid w:val="00E5554E"/>
    <w:pPr>
      <w:spacing w:before="0" w:after="0"/>
    </w:pPr>
    <w:rPr>
      <w:rFonts w:cs="Times New Roman"/>
      <w:sz w:val="18"/>
      <w:szCs w:val="18"/>
    </w:rPr>
  </w:style>
  <w:style w:type="character" w:customStyle="1" w:styleId="BalloonTextChar">
    <w:name w:val="Balloon Text Char"/>
    <w:basedOn w:val="DefaultParagraphFont"/>
    <w:link w:val="BalloonText"/>
    <w:uiPriority w:val="99"/>
    <w:semiHidden/>
    <w:rsid w:val="00E5554E"/>
    <w:rPr>
      <w:rFonts w:ascii="Times New Roman" w:hAnsi="Times New Roman" w:cs="Times New Roman"/>
      <w:noProof/>
      <w:sz w:val="18"/>
      <w:szCs w:val="18"/>
    </w:rPr>
  </w:style>
  <w:style w:type="paragraph" w:customStyle="1" w:styleId="ReferenceList">
    <w:name w:val="Reference List"/>
    <w:basedOn w:val="Normal"/>
    <w:next w:val="Normal"/>
    <w:qFormat/>
    <w:rsid w:val="00FF71EC"/>
    <w:pPr>
      <w:spacing w:before="0" w:after="80"/>
      <w:ind w:firstLine="0"/>
      <w:contextualSpacing w:val="0"/>
    </w:pPr>
    <w:rPr>
      <w:sz w:val="18"/>
      <w:szCs w:val="20"/>
      <w:lang w:val="en-US"/>
    </w:rPr>
  </w:style>
  <w:style w:type="character" w:styleId="PlaceholderText">
    <w:name w:val="Placeholder Text"/>
    <w:basedOn w:val="DefaultParagraphFont"/>
    <w:uiPriority w:val="99"/>
    <w:semiHidden/>
    <w:rsid w:val="00AB500D"/>
    <w:rPr>
      <w:color w:val="808080"/>
    </w:rPr>
  </w:style>
  <w:style w:type="paragraph" w:styleId="Caption">
    <w:name w:val="caption"/>
    <w:basedOn w:val="Normal"/>
    <w:next w:val="Normal"/>
    <w:uiPriority w:val="35"/>
    <w:unhideWhenUsed/>
    <w:rsid w:val="0002775B"/>
    <w:pPr>
      <w:spacing w:before="0"/>
      <w:ind w:firstLine="0"/>
      <w:jc w:val="center"/>
    </w:pPr>
    <w:rPr>
      <w:b/>
      <w:iCs/>
      <w:color w:val="005150"/>
      <w:szCs w:val="18"/>
    </w:rPr>
  </w:style>
  <w:style w:type="paragraph" w:customStyle="1" w:styleId="Institution">
    <w:name w:val="Institution"/>
    <w:basedOn w:val="Normal"/>
    <w:rsid w:val="00E2476C"/>
    <w:pPr>
      <w:spacing w:before="0" w:after="0"/>
      <w:ind w:firstLine="0"/>
      <w:contextualSpacing w:val="0"/>
      <w:jc w:val="center"/>
    </w:pPr>
    <w:rPr>
      <w:rFonts w:eastAsia="Times New Roman" w:cs="Times New Roman"/>
      <w:i/>
      <w:noProof w:val="0"/>
      <w:sz w:val="24"/>
      <w:szCs w:val="20"/>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locked/>
    <w:rsid w:val="00320450"/>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320450"/>
    <w:pPr>
      <w:widowControl w:val="0"/>
      <w:shd w:val="clear" w:color="auto" w:fill="FFFFFF"/>
      <w:spacing w:before="280" w:after="860" w:line="552" w:lineRule="exact"/>
      <w:ind w:firstLine="0"/>
      <w:contextualSpacing w:val="0"/>
    </w:pPr>
    <w:rPr>
      <w:rFonts w:asciiTheme="minorHAnsi" w:hAnsiTheme="minorHAnsi"/>
      <w:noProof w:val="0"/>
      <w:sz w:val="24"/>
    </w:rPr>
  </w:style>
  <w:style w:type="character" w:styleId="Strong">
    <w:name w:val="Strong"/>
    <w:basedOn w:val="DefaultParagraphFont"/>
    <w:uiPriority w:val="22"/>
    <w:qFormat/>
    <w:rsid w:val="007F61A9"/>
    <w:rPr>
      <w:b/>
      <w:bCs/>
    </w:rPr>
  </w:style>
  <w:style w:type="character" w:customStyle="1" w:styleId="apple-converted-space">
    <w:name w:val="apple-converted-space"/>
    <w:basedOn w:val="DefaultParagraphFont"/>
    <w:rsid w:val="00D94606"/>
  </w:style>
  <w:style w:type="table" w:customStyle="1" w:styleId="PlainTable21">
    <w:name w:val="Plain Table 21"/>
    <w:basedOn w:val="TableNormal"/>
    <w:uiPriority w:val="42"/>
    <w:rsid w:val="009B2100"/>
    <w:rPr>
      <w:sz w:val="22"/>
      <w:szCs w:val="22"/>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78577">
      <w:bodyDiv w:val="1"/>
      <w:marLeft w:val="0"/>
      <w:marRight w:val="0"/>
      <w:marTop w:val="0"/>
      <w:marBottom w:val="0"/>
      <w:divBdr>
        <w:top w:val="none" w:sz="0" w:space="0" w:color="auto"/>
        <w:left w:val="none" w:sz="0" w:space="0" w:color="auto"/>
        <w:bottom w:val="none" w:sz="0" w:space="0" w:color="auto"/>
        <w:right w:val="none" w:sz="0" w:space="0" w:color="auto"/>
      </w:divBdr>
    </w:div>
    <w:div w:id="372581741">
      <w:bodyDiv w:val="1"/>
      <w:marLeft w:val="0"/>
      <w:marRight w:val="0"/>
      <w:marTop w:val="0"/>
      <w:marBottom w:val="0"/>
      <w:divBdr>
        <w:top w:val="none" w:sz="0" w:space="0" w:color="auto"/>
        <w:left w:val="none" w:sz="0" w:space="0" w:color="auto"/>
        <w:bottom w:val="none" w:sz="0" w:space="0" w:color="auto"/>
        <w:right w:val="none" w:sz="0" w:space="0" w:color="auto"/>
      </w:divBdr>
      <w:divsChild>
        <w:div w:id="567039890">
          <w:marLeft w:val="0"/>
          <w:marRight w:val="0"/>
          <w:marTop w:val="0"/>
          <w:marBottom w:val="0"/>
          <w:divBdr>
            <w:top w:val="none" w:sz="0" w:space="0" w:color="auto"/>
            <w:left w:val="none" w:sz="0" w:space="0" w:color="auto"/>
            <w:bottom w:val="none" w:sz="0" w:space="0" w:color="auto"/>
            <w:right w:val="none" w:sz="0" w:space="0" w:color="auto"/>
          </w:divBdr>
          <w:divsChild>
            <w:div w:id="522209099">
              <w:marLeft w:val="0"/>
              <w:marRight w:val="0"/>
              <w:marTop w:val="0"/>
              <w:marBottom w:val="0"/>
              <w:divBdr>
                <w:top w:val="none" w:sz="0" w:space="0" w:color="auto"/>
                <w:left w:val="none" w:sz="0" w:space="0" w:color="auto"/>
                <w:bottom w:val="none" w:sz="0" w:space="0" w:color="auto"/>
                <w:right w:val="none" w:sz="0" w:space="0" w:color="auto"/>
              </w:divBdr>
              <w:divsChild>
                <w:div w:id="5701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9983">
      <w:bodyDiv w:val="1"/>
      <w:marLeft w:val="0"/>
      <w:marRight w:val="0"/>
      <w:marTop w:val="0"/>
      <w:marBottom w:val="0"/>
      <w:divBdr>
        <w:top w:val="none" w:sz="0" w:space="0" w:color="auto"/>
        <w:left w:val="none" w:sz="0" w:space="0" w:color="auto"/>
        <w:bottom w:val="none" w:sz="0" w:space="0" w:color="auto"/>
        <w:right w:val="none" w:sz="0" w:space="0" w:color="auto"/>
      </w:divBdr>
    </w:div>
    <w:div w:id="654651121">
      <w:bodyDiv w:val="1"/>
      <w:marLeft w:val="0"/>
      <w:marRight w:val="0"/>
      <w:marTop w:val="0"/>
      <w:marBottom w:val="0"/>
      <w:divBdr>
        <w:top w:val="none" w:sz="0" w:space="0" w:color="auto"/>
        <w:left w:val="none" w:sz="0" w:space="0" w:color="auto"/>
        <w:bottom w:val="none" w:sz="0" w:space="0" w:color="auto"/>
        <w:right w:val="none" w:sz="0" w:space="0" w:color="auto"/>
      </w:divBdr>
    </w:div>
    <w:div w:id="790200143">
      <w:bodyDiv w:val="1"/>
      <w:marLeft w:val="0"/>
      <w:marRight w:val="0"/>
      <w:marTop w:val="0"/>
      <w:marBottom w:val="0"/>
      <w:divBdr>
        <w:top w:val="none" w:sz="0" w:space="0" w:color="auto"/>
        <w:left w:val="none" w:sz="0" w:space="0" w:color="auto"/>
        <w:bottom w:val="none" w:sz="0" w:space="0" w:color="auto"/>
        <w:right w:val="none" w:sz="0" w:space="0" w:color="auto"/>
      </w:divBdr>
      <w:divsChild>
        <w:div w:id="1399670642">
          <w:marLeft w:val="0"/>
          <w:marRight w:val="0"/>
          <w:marTop w:val="0"/>
          <w:marBottom w:val="0"/>
          <w:divBdr>
            <w:top w:val="none" w:sz="0" w:space="0" w:color="auto"/>
            <w:left w:val="none" w:sz="0" w:space="0" w:color="auto"/>
            <w:bottom w:val="none" w:sz="0" w:space="0" w:color="auto"/>
            <w:right w:val="none" w:sz="0" w:space="0" w:color="auto"/>
          </w:divBdr>
        </w:div>
      </w:divsChild>
    </w:div>
    <w:div w:id="998968522">
      <w:bodyDiv w:val="1"/>
      <w:marLeft w:val="0"/>
      <w:marRight w:val="0"/>
      <w:marTop w:val="0"/>
      <w:marBottom w:val="0"/>
      <w:divBdr>
        <w:top w:val="none" w:sz="0" w:space="0" w:color="auto"/>
        <w:left w:val="none" w:sz="0" w:space="0" w:color="auto"/>
        <w:bottom w:val="none" w:sz="0" w:space="0" w:color="auto"/>
        <w:right w:val="none" w:sz="0" w:space="0" w:color="auto"/>
      </w:divBdr>
    </w:div>
    <w:div w:id="1019356610">
      <w:bodyDiv w:val="1"/>
      <w:marLeft w:val="0"/>
      <w:marRight w:val="0"/>
      <w:marTop w:val="0"/>
      <w:marBottom w:val="0"/>
      <w:divBdr>
        <w:top w:val="none" w:sz="0" w:space="0" w:color="auto"/>
        <w:left w:val="none" w:sz="0" w:space="0" w:color="auto"/>
        <w:bottom w:val="none" w:sz="0" w:space="0" w:color="auto"/>
        <w:right w:val="none" w:sz="0" w:space="0" w:color="auto"/>
      </w:divBdr>
    </w:div>
    <w:div w:id="1052383725">
      <w:bodyDiv w:val="1"/>
      <w:marLeft w:val="0"/>
      <w:marRight w:val="0"/>
      <w:marTop w:val="0"/>
      <w:marBottom w:val="0"/>
      <w:divBdr>
        <w:top w:val="none" w:sz="0" w:space="0" w:color="auto"/>
        <w:left w:val="none" w:sz="0" w:space="0" w:color="auto"/>
        <w:bottom w:val="none" w:sz="0" w:space="0" w:color="auto"/>
        <w:right w:val="none" w:sz="0" w:space="0" w:color="auto"/>
      </w:divBdr>
    </w:div>
    <w:div w:id="1054309649">
      <w:bodyDiv w:val="1"/>
      <w:marLeft w:val="0"/>
      <w:marRight w:val="0"/>
      <w:marTop w:val="0"/>
      <w:marBottom w:val="0"/>
      <w:divBdr>
        <w:top w:val="none" w:sz="0" w:space="0" w:color="auto"/>
        <w:left w:val="none" w:sz="0" w:space="0" w:color="auto"/>
        <w:bottom w:val="none" w:sz="0" w:space="0" w:color="auto"/>
        <w:right w:val="none" w:sz="0" w:space="0" w:color="auto"/>
      </w:divBdr>
    </w:div>
    <w:div w:id="1189754520">
      <w:bodyDiv w:val="1"/>
      <w:marLeft w:val="0"/>
      <w:marRight w:val="0"/>
      <w:marTop w:val="0"/>
      <w:marBottom w:val="0"/>
      <w:divBdr>
        <w:top w:val="none" w:sz="0" w:space="0" w:color="auto"/>
        <w:left w:val="none" w:sz="0" w:space="0" w:color="auto"/>
        <w:bottom w:val="none" w:sz="0" w:space="0" w:color="auto"/>
        <w:right w:val="none" w:sz="0" w:space="0" w:color="auto"/>
      </w:divBdr>
    </w:div>
    <w:div w:id="1240486123">
      <w:bodyDiv w:val="1"/>
      <w:marLeft w:val="0"/>
      <w:marRight w:val="0"/>
      <w:marTop w:val="0"/>
      <w:marBottom w:val="0"/>
      <w:divBdr>
        <w:top w:val="none" w:sz="0" w:space="0" w:color="auto"/>
        <w:left w:val="none" w:sz="0" w:space="0" w:color="auto"/>
        <w:bottom w:val="none" w:sz="0" w:space="0" w:color="auto"/>
        <w:right w:val="none" w:sz="0" w:space="0" w:color="auto"/>
      </w:divBdr>
    </w:div>
    <w:div w:id="1282767761">
      <w:bodyDiv w:val="1"/>
      <w:marLeft w:val="0"/>
      <w:marRight w:val="0"/>
      <w:marTop w:val="0"/>
      <w:marBottom w:val="0"/>
      <w:divBdr>
        <w:top w:val="none" w:sz="0" w:space="0" w:color="auto"/>
        <w:left w:val="none" w:sz="0" w:space="0" w:color="auto"/>
        <w:bottom w:val="none" w:sz="0" w:space="0" w:color="auto"/>
        <w:right w:val="none" w:sz="0" w:space="0" w:color="auto"/>
      </w:divBdr>
    </w:div>
    <w:div w:id="1355034825">
      <w:bodyDiv w:val="1"/>
      <w:marLeft w:val="0"/>
      <w:marRight w:val="0"/>
      <w:marTop w:val="0"/>
      <w:marBottom w:val="0"/>
      <w:divBdr>
        <w:top w:val="none" w:sz="0" w:space="0" w:color="auto"/>
        <w:left w:val="none" w:sz="0" w:space="0" w:color="auto"/>
        <w:bottom w:val="none" w:sz="0" w:space="0" w:color="auto"/>
        <w:right w:val="none" w:sz="0" w:space="0" w:color="auto"/>
      </w:divBdr>
    </w:div>
    <w:div w:id="1483696496">
      <w:bodyDiv w:val="1"/>
      <w:marLeft w:val="0"/>
      <w:marRight w:val="0"/>
      <w:marTop w:val="0"/>
      <w:marBottom w:val="0"/>
      <w:divBdr>
        <w:top w:val="none" w:sz="0" w:space="0" w:color="auto"/>
        <w:left w:val="none" w:sz="0" w:space="0" w:color="auto"/>
        <w:bottom w:val="none" w:sz="0" w:space="0" w:color="auto"/>
        <w:right w:val="none" w:sz="0" w:space="0" w:color="auto"/>
      </w:divBdr>
    </w:div>
    <w:div w:id="1543710184">
      <w:bodyDiv w:val="1"/>
      <w:marLeft w:val="0"/>
      <w:marRight w:val="0"/>
      <w:marTop w:val="0"/>
      <w:marBottom w:val="0"/>
      <w:divBdr>
        <w:top w:val="none" w:sz="0" w:space="0" w:color="auto"/>
        <w:left w:val="none" w:sz="0" w:space="0" w:color="auto"/>
        <w:bottom w:val="none" w:sz="0" w:space="0" w:color="auto"/>
        <w:right w:val="none" w:sz="0" w:space="0" w:color="auto"/>
      </w:divBdr>
    </w:div>
    <w:div w:id="1621035924">
      <w:bodyDiv w:val="1"/>
      <w:marLeft w:val="0"/>
      <w:marRight w:val="0"/>
      <w:marTop w:val="0"/>
      <w:marBottom w:val="0"/>
      <w:divBdr>
        <w:top w:val="none" w:sz="0" w:space="0" w:color="auto"/>
        <w:left w:val="none" w:sz="0" w:space="0" w:color="auto"/>
        <w:bottom w:val="none" w:sz="0" w:space="0" w:color="auto"/>
        <w:right w:val="none" w:sz="0" w:space="0" w:color="auto"/>
      </w:divBdr>
      <w:divsChild>
        <w:div w:id="576552572">
          <w:marLeft w:val="0"/>
          <w:marRight w:val="0"/>
          <w:marTop w:val="0"/>
          <w:marBottom w:val="0"/>
          <w:divBdr>
            <w:top w:val="none" w:sz="0" w:space="0" w:color="auto"/>
            <w:left w:val="none" w:sz="0" w:space="0" w:color="auto"/>
            <w:bottom w:val="none" w:sz="0" w:space="0" w:color="auto"/>
            <w:right w:val="none" w:sz="0" w:space="0" w:color="auto"/>
          </w:divBdr>
        </w:div>
      </w:divsChild>
    </w:div>
    <w:div w:id="1657369268">
      <w:bodyDiv w:val="1"/>
      <w:marLeft w:val="0"/>
      <w:marRight w:val="0"/>
      <w:marTop w:val="0"/>
      <w:marBottom w:val="0"/>
      <w:divBdr>
        <w:top w:val="none" w:sz="0" w:space="0" w:color="auto"/>
        <w:left w:val="none" w:sz="0" w:space="0" w:color="auto"/>
        <w:bottom w:val="none" w:sz="0" w:space="0" w:color="auto"/>
        <w:right w:val="none" w:sz="0" w:space="0" w:color="auto"/>
      </w:divBdr>
    </w:div>
    <w:div w:id="1742210449">
      <w:bodyDiv w:val="1"/>
      <w:marLeft w:val="0"/>
      <w:marRight w:val="0"/>
      <w:marTop w:val="0"/>
      <w:marBottom w:val="0"/>
      <w:divBdr>
        <w:top w:val="none" w:sz="0" w:space="0" w:color="auto"/>
        <w:left w:val="none" w:sz="0" w:space="0" w:color="auto"/>
        <w:bottom w:val="none" w:sz="0" w:space="0" w:color="auto"/>
        <w:right w:val="none" w:sz="0" w:space="0" w:color="auto"/>
      </w:divBdr>
    </w:div>
    <w:div w:id="1807161800">
      <w:bodyDiv w:val="1"/>
      <w:marLeft w:val="0"/>
      <w:marRight w:val="0"/>
      <w:marTop w:val="0"/>
      <w:marBottom w:val="0"/>
      <w:divBdr>
        <w:top w:val="none" w:sz="0" w:space="0" w:color="auto"/>
        <w:left w:val="none" w:sz="0" w:space="0" w:color="auto"/>
        <w:bottom w:val="none" w:sz="0" w:space="0" w:color="auto"/>
        <w:right w:val="none" w:sz="0" w:space="0" w:color="auto"/>
      </w:divBdr>
    </w:div>
    <w:div w:id="1889561967">
      <w:bodyDiv w:val="1"/>
      <w:marLeft w:val="0"/>
      <w:marRight w:val="0"/>
      <w:marTop w:val="0"/>
      <w:marBottom w:val="0"/>
      <w:divBdr>
        <w:top w:val="none" w:sz="0" w:space="0" w:color="auto"/>
        <w:left w:val="none" w:sz="0" w:space="0" w:color="auto"/>
        <w:bottom w:val="none" w:sz="0" w:space="0" w:color="auto"/>
        <w:right w:val="none" w:sz="0" w:space="0" w:color="auto"/>
      </w:divBdr>
    </w:div>
    <w:div w:id="2073573128">
      <w:bodyDiv w:val="1"/>
      <w:marLeft w:val="0"/>
      <w:marRight w:val="0"/>
      <w:marTop w:val="0"/>
      <w:marBottom w:val="0"/>
      <w:divBdr>
        <w:top w:val="none" w:sz="0" w:space="0" w:color="auto"/>
        <w:left w:val="none" w:sz="0" w:space="0" w:color="auto"/>
        <w:bottom w:val="none" w:sz="0" w:space="0" w:color="auto"/>
        <w:right w:val="none" w:sz="0" w:space="0" w:color="auto"/>
      </w:divBdr>
    </w:div>
    <w:div w:id="209488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5CF0CCA-3362-408F-B593-8E95720E26A3}"/>
      </w:docPartPr>
      <w:docPartBody>
        <w:p w:rsidR="00207F80" w:rsidRDefault="00207F80">
          <w:r w:rsidRPr="00AB15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F80"/>
    <w:rsid w:val="00052D69"/>
    <w:rsid w:val="00207F80"/>
    <w:rsid w:val="002C5938"/>
    <w:rsid w:val="00450A4A"/>
    <w:rsid w:val="004A1E63"/>
    <w:rsid w:val="004A287D"/>
    <w:rsid w:val="0094390F"/>
    <w:rsid w:val="00A7403D"/>
    <w:rsid w:val="00AF0335"/>
    <w:rsid w:val="00C1073E"/>
    <w:rsid w:val="00CA173F"/>
    <w:rsid w:val="00CB734C"/>
    <w:rsid w:val="00D7228E"/>
    <w:rsid w:val="00E73748"/>
    <w:rsid w:val="00F552B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335"/>
    <w:rPr>
      <w:color w:val="808080"/>
    </w:rPr>
  </w:style>
  <w:style w:type="paragraph" w:customStyle="1" w:styleId="ABBD154BE98443B3AC781883CAF77073">
    <w:name w:val="ABBD154BE98443B3AC781883CAF77073"/>
    <w:rsid w:val="00AF0335"/>
    <w:rPr>
      <w:lang w:val="en-US" w:eastAsia="en-US"/>
    </w:rPr>
  </w:style>
  <w:style w:type="paragraph" w:customStyle="1" w:styleId="7232C411EBF54549866E683E6B26C460">
    <w:name w:val="7232C411EBF54549866E683E6B26C460"/>
    <w:rsid w:val="00AF0335"/>
    <w:rPr>
      <w:lang w:val="en-US" w:eastAsia="en-US"/>
    </w:rPr>
  </w:style>
  <w:style w:type="paragraph" w:customStyle="1" w:styleId="D7CF109A63EA43049D43DAE9986DF40E">
    <w:name w:val="D7CF109A63EA43049D43DAE9986DF40E"/>
    <w:rsid w:val="00AF033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15ABE-55AA-4ABF-B9DC-48BBF72F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Universiti Malaysia PAHANG</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Hasnun Arif Hassan</dc:creator>
  <cp:keywords/>
  <dc:description/>
  <cp:lastModifiedBy>Master</cp:lastModifiedBy>
  <cp:revision>2</cp:revision>
  <cp:lastPrinted>2020-02-18T19:26:00Z</cp:lastPrinted>
  <dcterms:created xsi:type="dcterms:W3CDTF">2020-10-21T03:44:00Z</dcterms:created>
  <dcterms:modified xsi:type="dcterms:W3CDTF">2020-10-21T03:44:00Z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b6a3ce2d-fcac-3378-8041-2a7d951e50d5</vt:lpwstr>
  </property>
  <property fmtid="{D5CDD505-2E9C-101B-9397-08002B2CF9AE}" pid="24" name="Mendeley Citation Style_1">
    <vt:lpwstr>http://www.zotero.org/styles/apa</vt:lpwstr>
  </property>
</Properties>
</file>